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306"/>
      </w:tblGrid>
      <w:tr w:rsidR="00C02B29" w:rsidRPr="00C02B29" w:rsidTr="00C02B29">
        <w:trPr>
          <w:trHeight w:val="1050"/>
          <w:tblCellSpacing w:w="0" w:type="dxa"/>
        </w:trPr>
        <w:tc>
          <w:tcPr>
            <w:tcW w:w="0" w:type="auto"/>
            <w:shd w:val="clear" w:color="auto" w:fill="FFFFFF"/>
            <w:vAlign w:val="center"/>
            <w:hideMark/>
          </w:tcPr>
          <w:p w:rsidR="00C02B29" w:rsidRPr="00C02B29" w:rsidRDefault="00C02B29" w:rsidP="00C02B29">
            <w:pPr>
              <w:widowControl/>
              <w:jc w:val="center"/>
              <w:rPr>
                <w:rFonts w:ascii="宋体" w:eastAsia="宋体" w:hAnsi="宋体" w:cs="宋体"/>
                <w:b/>
                <w:bCs/>
                <w:kern w:val="0"/>
                <w:sz w:val="36"/>
                <w:szCs w:val="36"/>
              </w:rPr>
            </w:pPr>
            <w:r w:rsidRPr="00C02B29">
              <w:rPr>
                <w:rFonts w:ascii="宋体" w:eastAsia="宋体" w:hAnsi="宋体" w:cs="宋体" w:hint="eastAsia"/>
                <w:b/>
                <w:bCs/>
                <w:kern w:val="0"/>
                <w:sz w:val="36"/>
                <w:szCs w:val="36"/>
              </w:rPr>
              <w:t>中共中央关于全面深化改革若干重大问题的决定</w:t>
            </w:r>
          </w:p>
        </w:tc>
      </w:tr>
    </w:tbl>
    <w:p w:rsidR="00C02B29" w:rsidRPr="00C02B29" w:rsidRDefault="00C02B29" w:rsidP="00C02B29">
      <w:pPr>
        <w:widowControl/>
        <w:shd w:val="clear" w:color="auto" w:fill="FFFFFF"/>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tblPr>
      <w:tblGrid>
        <w:gridCol w:w="8306"/>
      </w:tblGrid>
      <w:tr w:rsidR="00C02B29" w:rsidRPr="00C02B29" w:rsidTr="00C02B29">
        <w:trPr>
          <w:trHeight w:val="330"/>
          <w:tblCellSpacing w:w="0" w:type="dxa"/>
        </w:trPr>
        <w:tc>
          <w:tcPr>
            <w:tcW w:w="0" w:type="auto"/>
            <w:vAlign w:val="center"/>
            <w:hideMark/>
          </w:tcPr>
          <w:p w:rsidR="00C02B29" w:rsidRPr="00C02B29" w:rsidRDefault="00C02B29" w:rsidP="00C02B29">
            <w:pPr>
              <w:widowControl/>
              <w:jc w:val="center"/>
              <w:rPr>
                <w:rFonts w:ascii="宋体" w:eastAsia="宋体" w:hAnsi="宋体" w:cs="宋体"/>
                <w:kern w:val="0"/>
                <w:sz w:val="18"/>
                <w:szCs w:val="18"/>
              </w:rPr>
            </w:pPr>
            <w:r w:rsidRPr="00C02B29">
              <w:rPr>
                <w:rFonts w:ascii="宋体" w:eastAsia="宋体" w:hAnsi="宋体" w:cs="宋体" w:hint="eastAsia"/>
                <w:kern w:val="0"/>
                <w:sz w:val="18"/>
                <w:szCs w:val="18"/>
              </w:rPr>
              <w:t>发布时间：2015-06-01</w:t>
            </w:r>
          </w:p>
        </w:tc>
      </w:tr>
    </w:tbl>
    <w:p w:rsidR="00C02B29" w:rsidRPr="00C02B29" w:rsidRDefault="00C02B29" w:rsidP="00C02B29">
      <w:pPr>
        <w:widowControl/>
        <w:shd w:val="clear" w:color="auto" w:fill="FFFFFF"/>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tblPr>
      <w:tblGrid>
        <w:gridCol w:w="8306"/>
      </w:tblGrid>
      <w:tr w:rsidR="00C02B29" w:rsidRPr="00C02B29" w:rsidTr="00C02B29">
        <w:trPr>
          <w:tblCellSpacing w:w="0" w:type="dxa"/>
        </w:trPr>
        <w:tc>
          <w:tcPr>
            <w:tcW w:w="0" w:type="auto"/>
            <w:vAlign w:val="center"/>
            <w:hideMark/>
          </w:tcPr>
          <w:tbl>
            <w:tblPr>
              <w:tblW w:w="4300" w:type="pct"/>
              <w:jc w:val="center"/>
              <w:tblCellSpacing w:w="0" w:type="dxa"/>
              <w:tblCellMar>
                <w:left w:w="0" w:type="dxa"/>
                <w:right w:w="0" w:type="dxa"/>
              </w:tblCellMar>
              <w:tblLook w:val="04A0"/>
            </w:tblPr>
            <w:tblGrid>
              <w:gridCol w:w="7143"/>
            </w:tblGrid>
            <w:tr w:rsidR="00C02B29" w:rsidRPr="00C02B29">
              <w:trPr>
                <w:trHeight w:val="6000"/>
                <w:tblCellSpacing w:w="0" w:type="dxa"/>
                <w:jc w:val="center"/>
              </w:trPr>
              <w:tc>
                <w:tcPr>
                  <w:tcW w:w="0" w:type="auto"/>
                  <w:hideMark/>
                </w:tcPr>
                <w:p w:rsidR="00C02B29" w:rsidRPr="00C02B29" w:rsidRDefault="00C02B29" w:rsidP="00C02B29">
                  <w:pPr>
                    <w:widowControl/>
                    <w:spacing w:before="100" w:beforeAutospacing="1" w:after="100" w:afterAutospacing="1"/>
                    <w:jc w:val="center"/>
                    <w:rPr>
                      <w:rFonts w:ascii="宋体" w:eastAsia="宋体" w:hAnsi="宋体" w:cs="宋体" w:hint="eastAsia"/>
                      <w:kern w:val="0"/>
                      <w:szCs w:val="21"/>
                    </w:rPr>
                  </w:pPr>
                  <w:r w:rsidRPr="00C02B29">
                    <w:rPr>
                      <w:rFonts w:ascii="宋体" w:eastAsia="宋体" w:hAnsi="宋体" w:cs="宋体" w:hint="eastAsia"/>
                      <w:kern w:val="0"/>
                      <w:szCs w:val="21"/>
                    </w:rPr>
                    <w:t>（2013年11月12日中国共产党第十八届中央委员会第三次全体会议通过）</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为贯彻落实党的十八大关于全面深化改革的战略部署，十八届中央委员会第三次全体会议研究了全面深化改革的若干重大问题，作出如下决定。</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一、全面深化改革的重大意义和指导思想</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1）改革开放是党在新的时代条件下带领全国各族人民进行的新的伟大革命，是当代中国最鲜明的特色。党的十一届三中全会召开三十五年来，我们党以巨大的政治勇气，锐意推进经济体制、政治体制、文化体制、社会体制、生态文明体制和党的建设制度改革，不断扩大开放，决心之大、变革之深、影响之广前所未有，成就举世瞩目。</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改革开放最主要的成果是开创和发展了中国特色社会主义，为社会主义现代化建设提供了强大动力和有力保障。事实证明，改革开放是决定当代中国命运的关键抉择，是党和人民事业大踏步赶上时代的重要法宝。</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实践发展永无止境，解放思想永无止境，改革开放永无止境。面对新形势新任务，全面建成小康社会，进而建成富强民主文明和谐的社会主义现代化国家、实现中华民族伟大复兴的中国梦，必须在新的历史起点上全面深化改革，不断增强中国特色社会主义道路自信、理论自信、制度自信。</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2）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紧紧围绕使市场在资源配置中起决定性作用深化经济体制改革，坚持和完善基本经济制度，加快完善现代市场体系、宏观调控体系、开放型经济体系，加快转变经济发展方式，加快建设创新型国家，推动经济更有效率、更加公平、更可持续发展。</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紧紧围绕坚持党的领导、人民当家作主、依法治国有机统一深化政治体制</w:t>
                  </w:r>
                  <w:r w:rsidRPr="00C02B29">
                    <w:rPr>
                      <w:rFonts w:ascii="宋体" w:eastAsia="宋体" w:hAnsi="宋体" w:cs="宋体" w:hint="eastAsia"/>
                      <w:kern w:val="0"/>
                      <w:szCs w:val="21"/>
                    </w:rPr>
                    <w:lastRenderedPageBreak/>
                    <w:t>改革，加快推进社会主义民主政治制度化、规范化、程序化，建设社会主义法治国家，发展更加广泛、更加充分、更加健全的人民民主。</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紧紧围绕建设社会主义核心价值体系、社会主义文化强国深化文化体制改革，加快完善文化管理体制和文化生产经营机制，建立健全现代公共文化服务体系、现代文化市场体系，推动社会主义文化大发展大繁荣。</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紧紧围绕更好保障和改善民生、促进社会公平正义深化社会体制改革，改革收入分配制度，促进共同富裕，推进社会领域制度创新，推进基本公共服务均等化，加快形成科学有效的社会治理体制，确保社会既充满活力又和谐有序。</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紧紧围绕建设美丽中国深化生态文明体制改革，加快建立生态文明制度，健全国土空间开发、资源节约利用、生态环境保护的体制机制，推动形成人与自然和谐发展现代化建设新格局。</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紧紧围绕提高科学执政、民主执政、依法执政水平深化党的建设制度改革，加强民主集中制建设，完善党的领导体制和执政方式，保持党的先进性和纯洁性，为改革开放和社会主义现代化建设提供坚强政治保证。</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3）全面深化改革，必须立足于我国长期处于社会主义初级阶段这个最大实际，坚持发展仍是解决我国所有问题的关键这个重大战略判断，以经济建设为中心，发挥经济体制改革牵引作用，推动生产关系同生产力、上层建筑同经济基础相适应，推动经济社会持续健康发展。</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经济体制改革是全面深化改革的重点，核心问题是处理好政府和市场的关系，使市场在资源配置中起决定性作用和更好发挥政府作用。市场决定资源配置是市场经济的一般规律，健全社会主义市场经济体制必须遵循这条规律，着力解决市场体系不完善、政府干预过多和监管不到位问题。</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必须积极稳妥从广度和深度上推进市场化改革，大幅度减少政府对资源的直接配置，推动资源配置依据市场规则、市场价格、市场竞争实现效益最大化和效率最优化。政府的职责和作用主要是保持宏观经济稳定，加强和优化公共服务，保障公平竞争，加强市场监管，维护市场秩序，推动可持续发展，促进共同富裕，弥补市场失灵。</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4）改革开放的成功实践为全面深化改革提供了重要经验，必须长期坚持。最重要的是，坚持党的领导，贯彻党的基本路线，不走封闭僵化的老路，不走改旗易帜的邪路，坚定走中国特色社会主义道路，始终确保改革正确方向；坚持解放思想、实事求是、与时俱进、求真务实，一切从实际出发，总结国内成功做法，借鉴国外有益经验，勇于推进理论和实践创新；坚持以人为本，尊重人民主体地位，发挥群众首创精神，紧紧依靠人民推动改革，促进人的全面发展；坚持正确处理改革发展稳定关系，胆子要大、步子要稳，加强顶层设计和摸着石头过河相结合，整体推进和重点突破相促进，提高改革决策科学性，广泛凝聚共识，形成改革合力。</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lastRenderedPageBreak/>
                    <w:t xml:space="preserve">　　当前，我国发展进入新阶段，改革进入攻坚期和深水区。必须以强烈的历史使命感，最大限度集中全党全社会智慧，最大限度调动一切积极因素，敢于啃硬骨头，敢于涉险滩，以更大决心冲破思想观念的束缚、突破利益固化的藩篱，推动中国特色社会主义制度自我完善和发展。</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到二0二0年，在重要领域和关键环节改革上取得决定性成果，完成本决定提出的改革任务，形成系统完备、科学规范、运行有效的制度体系，使各方面制度更加成熟更加定型。</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二、坚持和完善基本经济制度</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公有制为主体、多种所有制经济共同发展的基本经济制度，是中国特色社会主义制度的重要支柱，也是社会主义市场经济体制的根基。公有制经济和非公有制经济都是社会主义市场经济的重要组成部分，都是我国经济社会发展的重要基础。必须毫不动摇巩固和发展公有制经济，坚持公有制主体地位，发挥国有经济主导作用，不断增强国有经济活力、控制力、影响力。必须毫不动摇鼓励、支持、引导非公有制经济发展，激发非公有制经济活力和创造力。</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（5）完善产权保护制度。产权是所有制的核心。健全归属清晰、权责明确、保护严格、流转顺畅的现代产权制度。公有制经济财产权不可侵犯，非公有制经济财产权同样不可侵犯。</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国家保护各种所有制经济产权和合法利益，保证各种所有制经济依法平等使用生产要素、公开公平公正参与市场竞争、同等受到法律保护，依法监管各种所有制经济。</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6）积极发展混合所有制经济。国有资本、集体资本、非公有资本等交叉持股、相互融合的混合所有制经济，是基本经济制度的重要实现形式，有利于国有资本放大功能、保值增值、提高竞争力，有利于各种所有制资本取长补短、相互促进、共同发展。允许更多国有经济和其他所有制经济发展成为混合所有制经济。国有资本投资项目允许非国有资本参股。允许混合所有制经济实行企业员工持股，形成资本所有者和劳动者利益共同体。</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完善国有资产管理体制，以管资本为主加强国有资产监管，改革国有资本授权经营体制，组建若干国有资本运营公司，支持有条件的国有企业改组为国有资本投资公司。国有资本投资运营要服务于国家战略目标，更多投向关系国家安全、国民经济命脉的重要行业和关键领域，重点提供公共服务、发展重要前瞻性战略性产业、保护生态环境、支持科技进步、保障国家安全。</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划转部分国有资本充实社会保障基金。完善国有资本经营预算制度，提高国有资本收益上缴公共财政比例，二０二０年提到百分之三十，更多用于保障和改善民生。</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（7）推动国有企业完善现代企业制度。国有企业属于全民所有，是推进国家现代化、保障人民共同利益的重要力量。国有企业总体上已经同市场经济相</w:t>
                  </w:r>
                  <w:r w:rsidRPr="00C02B29">
                    <w:rPr>
                      <w:rFonts w:ascii="宋体" w:eastAsia="宋体" w:hAnsi="宋体" w:cs="宋体" w:hint="eastAsia"/>
                      <w:kern w:val="0"/>
                      <w:szCs w:val="21"/>
                    </w:rPr>
                    <w:lastRenderedPageBreak/>
                    <w:t>融合，必须适应市场化、国际化新形势，以规范经营决策、资产保值增值、公平参与竞争、提高企业效率、增强企业活力、承担社会责任为重点，进一步深化国有企业改革。</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准确界定不同国有企业功能。国有资本加大对公益性企业的投入，在提供公共服务方面作出更大贡献。国有资本继续控股经营的自然垄断行业，实行以政企分开、政资分开、特许经营、政府监管为主要内容的改革，根据不同行业特点实行网运分开、放开竞争性业务，推进公共资源配置市场化。进一步破除各种形式的行政垄断。</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健全协调运转、有效制衡的公司法人治理结构。建立职业经理人制度，更好发挥企业家作用。深化企业内部管理人员能上能下、员工能进能出、收入能增能减的制度改革。建立长效激励约束机制，强化国有企业经营投资责任追究。探索推进国有企业财务预算等重大信息公开。</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国有企业要合理增加市场化选聘比例，合理确定并严格规范国有企业管理人员薪酬水平、职务待遇、职务消费、业务消费。</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8）支持非公有制经济健康发展。非公有制经济在支撑增长、促进创新、扩大就业、增加税收等方面具有重要作用。坚持权利平等、机会平等、规则平等，废除对非公有制经济各种形式的不合理规定，消除各种隐性壁垒，制定非公有制企业进入特许经营领域具体办法。</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鼓励非公有制企业参与国有企业改革，鼓励发展非公有资本控股的混合所有制企业，鼓励有条件的私营企业建立现代企业制度。</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三、加快完善现代市场体系</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建设统一开放、竞争有序的市场体系，是使市场在资源配置中起决定性作用的基础。必须加快形成企业自主经营、公平竞争，消费者自由选择、自主消费，商品和要素自由流动、平等交换的现代市场体系，着力清除市场壁垒，提高资源配置效率和公平性。</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9）建立公平开放透明的市场规则。实行统一的市场准入制度，在制定负面清单基础上，各类市场主体可依法平等进入清单之外领域。探索对外商投资实行准入前国民待遇加负面清单的管理模式。推进工商注册制度便利化，削减资质认定项目，由先证后照改为先照后证，把注册资本实缴登记制逐步改为认缴登记制。推进国内贸易流通体制改革，建设法治化营商环境。</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改革市场监管体系，实行统一的市场监管，清理和废除妨碍全国统一市场和公平竞争的各种规定和做法，严禁和惩处各类违法实行优惠政策行为，反对地方保护，反对垄断和不正当竞争。建立健全社会征信体系，褒扬诚信，惩戒失信。健全优胜劣汰市场化退出机制，完善企业破产制度。</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（10）完善主要由市场决定价格的机制。凡是能由市场形成价格的都交给</w:t>
                  </w:r>
                  <w:r w:rsidRPr="00C02B29">
                    <w:rPr>
                      <w:rFonts w:ascii="宋体" w:eastAsia="宋体" w:hAnsi="宋体" w:cs="宋体" w:hint="eastAsia"/>
                      <w:kern w:val="0"/>
                      <w:szCs w:val="21"/>
                    </w:rPr>
                    <w:lastRenderedPageBreak/>
                    <w:t>市场，政府不进行不当干预。推进水、石油、天然气、电力、交通、电信等领域价格改革，放开竞争性环节价格。政府定价范围主要限定在重要公用事业、公益性服务、网络型自然垄断环节，提高透明度，接受社会监督。完善农产品价格形成机制，注重发挥市场形成价格作用。</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11）建立城乡统一的建设用地市场。在符合规划和用途管制前提下，允许农村集体经营性建设用地出让、租赁、入股，实行与国有土地同等入市、同权同价。缩小征地范围，规范征地程序，完善对被征地农民合理、规范、多元保障机制。扩大国有土地有偿使用范围，减少非公益性用地划拨。建立兼顾国家、集体、个人的土地增值收益分配机制，合理提高个人收益。完善土地租赁、转让、抵押二级市场。</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12）完善金融市场体系。扩大金融业对内对外开放，在加强监管前提下，允许具备条件的民间资本依法发起设立中小型银行等金融机构。推进政策性金融机构改革。健全多层次资本市场体系，推进股票发行注册制改革，多渠道推动股权融资，发展并规范债券市场，提高直接融资比重。完善保险经济补偿机制，建立巨灾保险制度。发展普惠金融。鼓励金融创新，丰富金融市场层次和产品。</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完善人民币汇率市场化形成机制，加快推进利率市场化，健全反映市场供求关系的国债收益率曲线。推动资本市场双向开放，有序提高跨境资本和金融交易可兑换程度，建立健全宏观审慎管理框架下的外债和资本流动管理体系，加快实现人民币资本项目可兑换。</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落实金融监管改革措施和稳健标准，完善监管协调机制，界定中央和地方金融监管职责和风险处置责任。建立存款保险制度，完善金融机构市场化退出机制。加强金融基础设施建设，保障金融市场安全高效运行和整体稳定。</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13）深化科技体制改革。建立健全鼓励原始创新、集成创新、引进消化吸收再创新的体制机制，健全技术创新市场导向机制，发挥市场对技术研发方向、路线选择、要素价格、各类创新要素配置的导向作用。建立产学研协同创新机制，强化企业在技术创新中的主体地位，发挥大型企业创新骨干作用，激发中小企业创新活力，推进应用型技术研发机构市场化、企业化改革，建设国家创新体系。</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加强知识产权运用和保护，健全技术创新激励机制，探索建立知识产权法院。打破行政主导和部门分割，建立主要由市场决定技术创新项目和经费分配、评价成果的机制。发展技术市场，健全技术转移机制，改善科技型中小企业融资条件，完善风险投资机制，创新商业模式，促进科技成果资本化、产业化。</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整合科技规划和资源，完善政府对基础性、战略性、前沿性科学研究和共性技术研究的支持机制。国家重大科研基础设施依照规定应该开放的一律对社会开放。建立创新调查制度和创新报告制度，构建公开透明的国家科研资源管理和项目评价机制。</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lastRenderedPageBreak/>
                    <w:t xml:space="preserve">　　改革院士遴选和管理体制，优化学科布局，提高中青年人才比例，实行院士退休和退出制度。</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四、加快转变政府职能</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科学的宏观调控，有效的政府治理，是发挥社会主义市场经济体制优势的内在要求。必须切实转变政府职能，深化行政体制改革，创新行政管理方式，增强政府公信力和执行力，建设法治政府和服务型政府。</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14）健全宏观调控体系。宏观调控的主要任务是保持经济总量平衡，促进重大经济结构协调和生产力布局优化，减缓经济周期波动影响，防范区域性、系统性风险，稳定市场预期，实现经济持续健康发展。健全以国家发展战略和规划为导向、以财政政策和货币政策为主要手段的宏观调控体系，推进宏观调控目标制定和政策手段运用机制化，加强财政政策、货币政策与产业、价格等政策手段协调配合，提高相机抉择水平，增强宏观调控前瞻性、针对性、协同性。形成参与国际宏观经济政策协调的机制，推动国际经济治理结构完善。</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深化投资体制改革，确立企业投资主体地位。企业投资项目，除关系国家安全和生态安全、涉及全国重大生产力布局、战略性资源开发和重大公共利益等项目外，一律由企业依法依规自主决策，政府不再审批。强化节能节地节水、环境、技术、安全等市场准入标准，建立健全防范和化解产能过剩长效机制。</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完善发展成果考核评价体系，纠正单纯以经济增长速度评定政绩的偏向，加大资源消耗、环境损害、生态效益、产能过剩、科技创新、安全生产、新增债务等指标的权重，更加重视劳动就业、居民收入、社会保障、人民健康状况。加快建立国家统一的经济核算制度，编制全国和地方资产负债表，建立全社会房产、信用等基础数据统一平台，推进部门信息共享。</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15）全面正确履行政府职能。进一步简政放权，深化行政审批制度改革，最大限度减少中央政府对微观事务的管理，市场机制能有效调节的经济活动，一律取消审批，对保留的行政审批事项要规范管理、提高效率；直接面向基层、量大面广、由地方管理更方便有效的经济社会事项，一律下放地方和基层管理。</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政府要加强发展战略、规划、政策、标准等制定和实施，加强市场活动监管，加强各类公共服务提供。加强中央政府宏观调控职责和能力，加强地方政府公共服务、市场监管、社会管理、环境保护等职责。推广政府购买服务，凡属事务性管理服务，原则上都要引入竞争机制，通过合同、委托等方式向社会购买。</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加快事业单位分类改革，加大政府购买公共服务力度，推动公办事业单位与主管部门理顺关系和去行政化，创造条件，逐步取消学校、科研院所、医院等单位的行政级别。建立事业单位法人治理结构，推进有条件的事业单位转为企业或社会组织。建立各类事业单位统一登记管理制度。</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（16）优化政府组织结构。转变政府职能必须深化机构改革。优化政府机</w:t>
                  </w:r>
                  <w:r w:rsidRPr="00C02B29">
                    <w:rPr>
                      <w:rFonts w:ascii="宋体" w:eastAsia="宋体" w:hAnsi="宋体" w:cs="宋体" w:hint="eastAsia"/>
                      <w:kern w:val="0"/>
                      <w:szCs w:val="21"/>
                    </w:rPr>
                    <w:lastRenderedPageBreak/>
                    <w:t>构设置、职能配置、工作流程，完善决策权、执行权、监督权既相互制约又相互协调的行政运行机制。严格绩效管理，突出责任落实，确保权责一致。</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统筹党政群机构改革，理顺部门职责关系。积极稳妥实施大部门制。优化行政区划设置，有条件的地方探索推进省直接管理县（市）体制改革。严格控制机构编制，严格按规定职数配备领导干部，减少机构数量和领导职数，严格控制财政供养人员总量。推进机构编制管理科学化、规范化、法制化。</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五、深化财税体制改革</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财政是国家治理的基础和重要支柱，科学的财税体制是优化资源配置、维护市场统一、促进社会公平、实现国家长治久安的制度保障。必须完善立法、明确事权、改革税制、稳定税负、透明预算、提高效率，建立现代财政制度，发挥中央和地方两个积极性。</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17）改进预算管理制度。实施全面规范、公开透明的预算制度。审核预算的重点由平衡状态、赤字规模向支出预算和政策拓展。清理规范重点支出同财政收支增幅或生产总值挂钩事项，一般不采取挂钩方式。建立跨年度预算平衡机制，建立权责发生制的政府综合财务报告制度，建立规范合理的中央和地方政府债务管理及风险预警机制。</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完善一般性转移支付增长机制，重点增加对革命老区、民族地区、边疆地区、贫困地区的转移支付。中央出台增支政策形成的地方财力缺口，原则上通过一般性转移支付调节。清理、整合、规范专项转移支付项目，逐步取消竞争性领域专项和地方资金配套，严格控制引导类、救济类、应急类专项，对保留专项进行甄别，属地方事务的划入一般性转移支付。</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18）完善税收制度。深化税收制度改革，完善地方税体系，逐步提高直接税比重。推进增值税改革，适当简化税率。调整消费税征收范围、环节、税率，把高耗能、高污染产品及部分高档消费品纳入征收范围。逐步建立综合与分类相结合的个人所得税制。加快房地产税立法并适时推进改革，加快资源税改革，推动环境保护费改税。</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按照统一税制、公平税负、促进公平竞争的原则，加强对税收优惠特别是区域税收优惠政策的规范管理。税收优惠政策统一由专门税收法律法规规定，清理规范税收优惠政策。完善国税、地税征管体制。</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19）建立事权和支出责任相适应的制度。适度加强中央事权和支出责任，国防、外交、国家安全、关系全国统一市场规则和管理等作为中央事权；部分社会保障、跨区域重大项目建设维护等作为中央和地方共同事权，逐步理顺事权关系；区域性公共服务作为地方事权。中央和地方按照事权划分相应承担和分担支出责任。中央可通过安排转移支付将部分事权支出责任委托地方承担。对于跨区域且对其他地区影响较大的公共服务，中央通过转移支付承担一部分地方事权支出责任。</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lastRenderedPageBreak/>
                    <w:t xml:space="preserve">　　保持现有中央和地方财力格局总体稳定，结合税制改革，考虑税种属性，进一步理顺中央和地方收入划分。</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六、健全城乡发展一体化体制机制</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城乡二元结构是制约城乡发展一体化的主要障碍。必须健全体制机制，形成以工促农、以城带乡、工农互惠、城乡一体的新型工农城乡关系，让广大农民平等参与现代化进程、共同分享现代化成果。</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20）加快构建新型农业经营体系。坚持家庭经营在农业中的基础性地位，推进家庭经营、集体经营、合作经营、企业经营等共同发展的农业经营方式创新。坚持农村土地集体所有权，依法维护农民土地承包经营权，发展壮大集体经济。稳定农村土地承包关系并保持长久不变，在坚持和完善最严格的耕地保护制度前提下，赋予农民对承包地占有、使用、收益、流转及承包经营权抵押、担保权能，允许农民以承包经营权入股发展农业产业化经营。鼓励承包经营权在公开市场上向专业大户、家庭农场、农民合作社、农业企业流转，发展多种形式规模经营。</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鼓励农村发展合作经济，扶持发展规模化、专业化、现代化经营，允许财政项目资金直接投向符合条件的合作社，允许财政补助形成的资产转交合作社持有和管护，允许合作社开展信用合作。鼓励和引导工商资本到农村发展适合企业化经营的现代种养业，向农业输入现代生产要素和经营模式。</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21）赋予农民更多财产权利。保障农民集体经济组织成员权利，积极发展农民股份合作，赋予农民对集体资产股份占有、收益、有偿退出及抵押、担保、继承权。保障农户宅基地用益物权，改革完善农村宅基地制度，选择若干试点，慎重稳妥推进农民住房财产权抵押、担保、转让，探索农民增加财产性收入渠道。建立农村产权流转交易市场，推动农村产权流转交易公开、公正、规范运行。</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22）推进城乡要素平等交换和公共资源均衡配置。维护农民生产要素权益，保障农民工同工同酬，保障农民公平分享土地增值收益，保障金融机构农村存款主要用于农业农村。健全农业支持保护体系，改革农业补贴制度，完善粮食主产区利益补偿机制。完善农业保险制度。鼓励社会资本投向农村建设，允许企业和社会组织在农村兴办各类事业。统筹城乡基础设施建设和社区建设，推进城乡基本公共服务均等化。</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23）完善城镇化健康发展体制机制。坚持走中国特色新型城镇化道路，推进以人为核心的城镇化，推动大中小城市和小城镇协调发展、产业和城镇融合发展，促进城镇化和新农村建设协调推进。优化城市空间结构和管理格局，增强城市综合承载能力。</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推进城市建设管理创新。建立透明规范的城市建设投融资机制，允许地方政府通过发债等多种方式拓宽城市建设融资渠道，允许社会资本通过特许经营等方式参与城市基础设施投资和运营，研究建立城市基础设施、住宅政策性金</w:t>
                  </w:r>
                  <w:r w:rsidRPr="00C02B29">
                    <w:rPr>
                      <w:rFonts w:ascii="宋体" w:eastAsia="宋体" w:hAnsi="宋体" w:cs="宋体" w:hint="eastAsia"/>
                      <w:kern w:val="0"/>
                      <w:szCs w:val="21"/>
                    </w:rPr>
                    <w:lastRenderedPageBreak/>
                    <w:t>融机构。完善设市标准，严格审批程序，对具备行政区划调整条件的县可有序改市。对吸纳人口多、经济实力强的镇，可赋予同人口和经济规模相适应的管理权。建立和完善跨区域城市发展协调机制。</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推进农业转移人口市民化，逐步把符合条件的农业转移人口转为城镇居民。创新人口管理，加快户籍制度改革，全面放开建制镇和小城市落户限制，有序放开中等城市落户限制，合理确定大城市落户条件，严格控制特大城市人口规模。稳步推进城镇基本公共服务常住人口全覆盖，把进城落户农民完全纳入城镇住房和社会保障体系，在农村参加的养老保险和医疗保险规范接入城镇社保体系。建立财政转移支付同农业转移人口市民化挂钩机制，从严合理供给城市建设用地，提高城市土地利用率。</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七、构建开放型经济新体制</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适应经济全球化新形势，必须推动对内对外开放相互促进、引进来和走出去更好结合，促进国际国内要素有序自由流动、资源高效配置、市场深度融合，加快培育参与和引领国际经济合作竞争新优势，以开放促改革。</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24）放宽投资准入。统一内外资法律法规，保持外资政策稳定、透明、可预期。推进金融、教育、文化、医疗等服务业领域有序开放，放开育幼养老、建筑设计、会计审计、商贸物流、电子商务等服务业领域外资准入限制，进一步放开一般制造业。加快海关特殊监管区域整合优化。</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建立中国上海自由贸易试验区是党中央在新形势下推进改革开放的重大举措，要切实建设好、管理好，为全面深化改革和扩大开放探索新途径、积累新经验。在推进现有试点基础上，选择若干具备条件地方发展自由贸易园（港）区。</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扩大企业及个人对外投资，确立企业及个人对外投资主体地位，允许发挥自身优势到境外开展投资合作，允许自担风险到各国各地区自由承揽工程和劳务合作项目，允许创新方式走出去开展绿地投资、并购投资、证券投资、联合投资等。</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加快同有关国家和地区商签投资协定，改革涉外投资审批体制，完善领事保护体制，提供权益保障、投资促进、风险预警等更多服务，扩大投资合作空间。</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25）加快自由贸易区建设。坚持世界贸易体制规则，坚持双边、多边、区域次区域开放合作，扩大同各国各地区利益汇合点，以周边为基础加快实施自由贸易区战略。改革市场准入、海关监管、检验检疫等管理体制，加快环境保护、投资保护、政府采购、电子商务等新议题谈判，形成面向全球的高标准自由贸易区网络。</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扩大对香港特别行政区、澳门特别行政区和台湾地区开放合作。</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lastRenderedPageBreak/>
                    <w:t xml:space="preserve">　　（26）扩大内陆沿边开放。抓住全球产业重新布局机遇，推动内陆贸易、投资、技术创新协调发展。创新加工贸易模式，形成有利于推动内陆产业集群发展的体制机制。支持内陆城市增开国际客货运航线，发展多式联运，形成横贯东中西、联结南北方对外经济走廊。推动内陆同沿海沿边通关协作，实现口岸管理相关部门信息互换、监管互认、执法互助。</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加快沿边开放步伐，允许沿边重点口岸、边境城市、经济合作区在人员往来、加工物流、旅游等方面实行特殊方式和政策。建立开发性金融机构，加快同周边国家和区域基础设施互联互通建设，推进丝绸之路经济带、海上丝绸之路建设，形成全方位开放新格局。</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八、加强社会主义民主政治制度建设</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发展社会主义民主政治，必须以保证人民当家作主为根本，坚持和完善人民代表大会制度、中国共产党领导的多党合作和政治协商制度、民族区域自治制度以及基层群众自治制度，更加注重健全民主制度、丰富民主形式，从各层次各领域扩大公民有序政治参与，充分发挥我国社会主义政治制度优越性。</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27）推动人民代表大会制度与时俱进。坚持人民主体地位，推进人民代表大会制度理论和实践创新，发挥人民代表大会制度的根本政治制度作用。完善中国特色社会主义法律体系，健全立法起草、论证、协调、审议机制，提高立法质量，防止地方保护和部门利益法制化。健全“一府两院”由人大产生、对人大负责、受人大监督制度。健全人大讨论、决定重大事项制度，各级政府重大决策出台前向本级人大报告。加强人大预算决算审查监督、国有资产监督职能。落实税收法定原则。加强人大常委会同人大代表的联系，充分发挥代表作用。通过建立健全代表联络机构、网络平台等形式密切代表同人民群众联系。</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完善人大工作机制，通过座谈、听证、评估、公布法律草案等扩大公民有序参与立法途径，通过询问、质询、特定问题调查、备案审查等积极回应社会关切。</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28）推进协商民主广泛多层制度化发展。协商民主是我国社会主义民主政治的特有形式和独特优势，是党的群众路线在政治领域的重要体现。在党的领导下，以经济社会发展重大问题和涉及群众切身利益的实际问题为内容，在全社会开展广泛协商，坚持协商于决策之前和决策实施之中。</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构建程序合理、环节完整的协商民主体系，拓宽国家政权机关、政协组织、党派团体、基层组织、社会组织的协商渠道。深入开展立法协商、行政协商、民主协商、参政协商、社会协商。加强中国特色新型智库建设，建立健全决策咨询制度。</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发挥统一战线在协商民主中的重要作用。完善中国共产党同各民主党派的政治协商，认真听取各民主党派和无党派人士意见。中共中央根据年度工作重点提出规划，采取协商会、谈心会、座谈会等进行协商。完善民主党派中央直接向中共中央提出建议制度。贯彻党的民族政策，保障少数民族合法权益，巩</w:t>
                  </w:r>
                  <w:r w:rsidRPr="00C02B29">
                    <w:rPr>
                      <w:rFonts w:ascii="宋体" w:eastAsia="宋体" w:hAnsi="宋体" w:cs="宋体" w:hint="eastAsia"/>
                      <w:kern w:val="0"/>
                      <w:szCs w:val="21"/>
                    </w:rPr>
                    <w:lastRenderedPageBreak/>
                    <w:t>固和发展平等团结互助和谐的社会主义民族关系。</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发挥人民政协作为协商民主重要渠道作用。重点推进政治协商、民主监督、参政议政制度化、规范化、程序化。各级党委和政府、政协制定并组织实施协商年度工作计划，就一些重要决策听取政协意见。完善人民政协制度体系，规范协商内容、协商程序。拓展协商民主形式，更加活跃有序地组织专题协商、对口协商、界别协商、提案办理协商，增加协商密度，提高协商成效。在政协健全委员联络机构，完善委员联络制度。</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29）发展基层民主。畅通民主渠道，健全基层选举、议事、公开、述职、问责等机制。开展形式多样的基层民主协商，推进基层协商制度化，建立健全居民、村民监督机制，促进群众在城乡社区治理、基层公共事务和公益事业中依法自我管理、自我服务、自我教育、自我监督。健全以职工代表大会为基本形式的企事业单位民主管理制度，加强社会组织民主机制建设，保障职工参与管理和监督的民主权利。</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九、推进法治中国建设</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建设法治中国，必须坚持依法治国、依法执政、依法行政共同推进，坚持法治国家、法治政府、法治社会一体建设。深化司法体制改革，加快建设公正高效权威的社会主义司法制度，维护人民权益，让人民群众在每一个司法案件中都感受到公平正义。</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30）维护宪法法律权威。宪法是保证党和国家兴旺发达、长治久安的根本法，具有最高权威。要进一步健全宪法实施监督机制和程序，把全面贯彻实施宪法提高到一个新水平。建立健全全社会忠于、遵守、维护、运用宪法法律的制度。坚持法律面前人人平等，任何组织或者个人都不得有超越宪法法律的特权，一切违反宪法法律的行为都必须予以追究。</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普遍建立法律顾问制度。完善规范性文件、重大决策合法性审查机制。建立科学的法治建设指标体系和考核标准。健全法规、规章、规范性文件备案审查制度。健全社会普法教育机制，增强全民法治观念。逐步增加有地方立法权的较大的市数量。</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31）深化行政执法体制改革。整合执法主体，相对集中执法权，推进综合执法，着力解决权责交叉、多头执法问题，建立权责统一、权威高效的行政执法体制。减少行政执法层级，加强食品药品、安全生产、环境保护、劳动保障、海域海岛等重点领域基层执法力量。理顺城管执法体制，提高执法和服务水平。</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完善行政执法程序，规范执法自由裁量权，加强对行政执法的监督，全面落实行政执法责任制和执法经费由财政保障制度，做到严格规范公正文明执法。完善行政执法与刑事司法衔接机制。</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（32）确保依法独立公正行使审判权检察权。改革司法管理体制，推动省</w:t>
                  </w:r>
                  <w:r w:rsidRPr="00C02B29">
                    <w:rPr>
                      <w:rFonts w:ascii="宋体" w:eastAsia="宋体" w:hAnsi="宋体" w:cs="宋体" w:hint="eastAsia"/>
                      <w:kern w:val="0"/>
                      <w:szCs w:val="21"/>
                    </w:rPr>
                    <w:lastRenderedPageBreak/>
                    <w:t>以下地方法院、检察院人财物统一管理，探索建立与行政区划适当分离的司法管辖制度，保证国家法律统一正确实施。</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建立符合职业特点的司法人员管理制度，健全法官、检察官、人民警察统一招录、有序交流、逐级遴选机制，完善司法人员分类管理制度，健全法官、检察官、人民警察职业保障制度。</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（33）健全司法权力运行机制。优化司法职权配置，健全司法权力分工负责、互相配合、互相制约机制，加强和规范对司法活动的法律监督和社会监督。</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改革审判委员会制度，完善主审法官、合议庭办案责任制，让审理者裁判、由裁判者负责。明确各级法院职能定位，规范上下级法院审级监督关系。</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推进审判公开、检务公开，录制并保留全程庭审资料。增强法律文书说理性，推动公开法院生效裁判文书。严格规范减刑、假释、保外就医程序，强化监督制度。广泛实行人民陪审员、人民监督员制度，拓宽人民群众有序参与司法渠道。</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34）完善人权司法保障制度。国家尊重和保障人权。进一步规范查封、扣押、冻结、处理涉案财物的司法程序。健全错案防止、纠正、责任追究机制，严禁刑讯逼供、体罚虐待，严格实行非法证据排除规则。逐步减少适用死刑罪名。</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废止劳动教养制度，完善对违法犯罪行为的惩治和矫正法律，健全社区矫正制度。</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健全国家司法救助制度，完善法律援助制度。完善律师执业权利保障机制和违法违规执业惩戒制度，加强职业道德建设，发挥律师在依法维护公民和法人合法权益方面的重要作用。</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十、强化权力运行制约和监督体系</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坚持用制度管权管事管人，让人民监督权力，让权力在阳光下运行，是把权力关进制度笼子的根本之策。必须构建决策科学、执行坚决、监督有力的权力运行体系，健全惩治和预防腐败体系，建设廉洁政治，努力实现干部清正、政府清廉、政治清明。</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35）形成科学有效的权力制约和协调机制。完善党和国家领导体制，坚持民主集中制，充分发挥党的领导核心作用。规范各级党政主要领导干部职责权限，科学配置党政部门及内设机构权力和职能，明确职责定位和工作任务。</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加强和改进对主要领导干部行使权力的制约和监督，加强行政监察和审计监督。</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推行地方各级政府及其工作部门权力清单制度，依法公开权力运行流程。</w:t>
                  </w:r>
                  <w:r w:rsidRPr="00C02B29">
                    <w:rPr>
                      <w:rFonts w:ascii="宋体" w:eastAsia="宋体" w:hAnsi="宋体" w:cs="宋体" w:hint="eastAsia"/>
                      <w:kern w:val="0"/>
                      <w:szCs w:val="21"/>
                    </w:rPr>
                    <w:lastRenderedPageBreak/>
                    <w:t>完善党务、政务和各领域办事公开制度，推进决策公开、管理公开、服务公开、结果公开。</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（36）加强反腐败体制机制创新和制度保障。加强党对党风廉政建设和反腐败工作统一领导。改革党的纪律检查体制，健全反腐败领导体制和工作机制，改革和完善各级反腐败协调小组职能。</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落实党风廉政建设责任制，党委负主体责任，纪委负监督责任，制定实施切实可行的责任追究制度。各级纪委要履行协助党委加强党风建设和组织协调反腐败工作的职责，加强对同级党委特别是常委会成员的监督，更好发挥党内监督专门机关作用。</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推动党的纪律检查工作双重领导体制具体化、程序化、制度化，强化上级纪委对下级纪委的领导。查办腐败案件以上级纪委领导为主，线索处置和案件查办在向同级党委报告的同时必须向上级纪委报告。各级纪委书记、副书记的提名和考察以上级纪委会同组织部门为主。</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全面落实中央纪委向中央一级党和国家机关派驻纪检机构，实行统一名称、统一管理。派驻机构对派出机关负责，履行监督职责。改进中央和省区市巡视制度，做到对地方、部门、企事业单位全覆盖。</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健全反腐倡廉法规制度体系，完善惩治和预防腐败、防控廉政风险、防止利益冲突、领导干部报告个人有关事项、任职回避等方面法律法规，推行新提任领导干部有关事项公开制度试点。健全民主监督、法律监督、舆论监督机制，运用和规范互联网监督。</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37）健全改进作风常态化制度。围绕反对形式主义、官僚主义、享乐主义和奢靡之风，加快体制机制改革和建设。健全领导干部带头改进作风、深入基层调查研究机制，完善直接联系和服务群众制度。改革会议公文制度，从中央做起带头减少会议、文件，着力改进会风文风。健全严格的财务预算、核准和审计制度，着力控制“三公”经费支出和楼堂馆所建设。完善选人用人专项检查和责任追究制度，着力纠正跑官要官等不正之风。改革政绩考核机制，着力解决“形象工程”、“政绩工程”以及不作为、乱作为等问题。</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规范并严格执行领导干部工作生活保障制度，不准多处占用住房和办公用房，不准超标准配备办公用房和生活用房，不准违规配备公车，不准违规配备秘书，不准超规格警卫，不准超标准进行公务接待，严肃查处违反规定超标准享受待遇等问题。探索实行官邸制。</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完善并严格执行领导干部亲属经商、担任公职和社会组织职务、出国定居等相关制度规定，防止领导干部利用公共权力或自身影响为亲属和其他特定关系人谋取私利，坚决反对特权思想和作风。</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十一、推进文化体制机制创新</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lastRenderedPageBreak/>
                    <w:t xml:space="preserve">　　建设社会主义文化强国，增强国家文化软实力，必须坚持社会主义先进文化前进方向，坚持中国特色社会主义文化发展道路，培育和践行社会主义核心价值观，巩固马克思主义在意识形态领域的指导地位，巩固全党全国各族人民团结奋斗的共同思想基础。坚持以人民为中心的工作导向，坚持把社会效益放在首位、社会效益和经济效益相统一，以激发全民族文化创造活力为中心环节，进一步深化文化体制改革。</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38）完善文化管理体制。按照政企分开、政事分开原则，推动政府部门由办文化向管文化转变，推动党政部门与其所属的文化企事业单位进一步理顺关系。建立党委和政府监管国有文化资产的管理机构，实行管人管事管资产管导向相统一。</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健全坚持正确舆论导向的体制机制。健全基础管理、内容管理、行业管理以及网络违法犯罪防范和打击等工作联动机制，健全网络突发事件处置机制，形成正面引导和依法管理相结合的网络舆论工作格局。整合新闻媒体资源，推动传统媒体和新兴媒体融合发展。推动新闻发布制度化。严格新闻工作者职业资格制度，重视新型媒介运用和管理，规范传播秩序。</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39）建立健全现代文化市场体系。完善文化市场准入和退出机制，鼓励各类市场主体公平竞争、优胜劣汰，促进文化资源在全国范围内流动。继续推进国有经营性文化单位转企改制，加快公司制、股份制改造。对按规定转制的重要国有传媒企业探索实行特殊管理股制度。推动文化企业跨地区、跨行业、跨所有制兼并重组，提高文化产业规模化、集约化、专业化水平。</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鼓励非公有制文化企业发展，降低社会资本进入门槛，允许参与对外出版、网络出版，允许以控股形式参与国有影视制作机构、文艺院团改制经营。支持各种形式小微文化企业发展。</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在坚持出版权、播出权特许经营前提下，允许制作和出版、制作和播出分开。建立多层次文化产品和要素市场，鼓励金融资本、社会资本、文化资源相结合。完善文化经济政策，扩大政府文化资助和文化采购，加强版权保护。健全文化产品评价体系，改革评奖制度，推出更多文化精品。</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40）构建现代公共文化服务体系。建立公共文化服务体系建设协调机制，统筹服务设施网络建设，促进基本公共文化服务标准化、均等化。建立群众评价和反馈机制，推动文化惠民项目与群众文化需求有效对接。整合基层宣传文化、党员教育、科学普及、体育健身等设施，建设综合性文化服务中心。</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明确不同文化事业单位功能定位，建立法人治理结构，完善绩效考核机制。推动公共图书馆、博物馆、文化馆、科技馆等组建理事会，吸纳有关方面代表、专业人士、各界群众参与管理。</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引入竞争机制，推动公共文化服务社会化发展。鼓励社会力量、社会资本参与公共文化服务体系建设，培育文化非营利组织。</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lastRenderedPageBreak/>
                    <w:t xml:space="preserve">　　（41）提高文化开放水平。坚持政府主导、企业主体、市场运作、社会参与，扩大对外文化交流，加强国际传播能力和对外话语体系建设，推动中华文化走向世界。理顺内宣外宣体制，支持重点媒体面向国内国际发展。培育外向型文化企业，支持文化企业到境外开拓市场。鼓励社会组织、中资机构等参与孔子学院和海外文化中心建设，承担人文交流项目。</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积极吸收借鉴国外一切优秀文化成果，引进有利于我国文化发展的人才、技术、经营管理经验。切实维护国家文化安全。</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十二、推进社会事业改革创新</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实现发展成果更多更公平惠及全体人民，必须加快社会事业改革，解决好人民最关心最直接最现实的利益问题，努力为社会提供多样化服务，更好满足人民需求。</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42）深化教育领域综合改革。全面贯彻党的教育方针，坚持立德树人，加强社会主义核心价值体系教育，完善中华优秀传统文化教育，形成爱学习、爱劳动、爱祖国活动的有效形式和长效机制，增强学生社会责任感、创新精神、实践能力。强化体育课和课外锻炼，促进青少年身心健康、体魄强健。改进美育教学，提高学生审美和人文素养。大力促进教育公平，健全家庭经济困难学生资助体系，构建利用信息化手段扩大优质教育资源覆盖面的有效机制，逐步缩小区域、城乡、校际差距。统筹城乡义务教育资源均衡配置，实行公办学校标准化建设和校长教师交流轮岗，不设重点学校重点班，破解择校难题，标本兼治减轻学生课业负担。加快现代职业教育体系建设，深化产教融合、校企合作，培养高素质劳动者和技能型人才。创新高校人才培养机制，促进高校办出特色争创一流。推进学前教育、特殊教育、继续教育改革发展。</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推进考试招生制度改革，探索招生和考试相对分离、学生考试多次选择、学校依法自主招生、专业机构组织实施、政府宏观管理、社会参与监督的运行机制，从根本上解决一考定终身的弊端。义务教育免试就近入学，试行学区制和九年一贯对口招生。推行初高中学业水平考试和综合素质评价。加快推进职业院校分类招考或注册入学。逐步推行普通高校基于统一高考和高中学业水平考试成绩的综合评价多元录取机制。探索全国统考减少科目、不分文理科、外语等科目社会化考试一年多考。试行普通高校、高职院校、成人高校之间学分转换，拓宽终身学习通道。</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深入推进管办评分离，扩大省级政府教育统筹权和学校办学自主权，完善学校内部治理结构。强化国家教育督导，委托社会组织开展教育评估监测。健全政府补贴、政府购买服务、助学贷款、基金奖励、捐资激励等制度，鼓励社会力量兴办教育。</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43）健全促进就业创业体制机制。建立经济发展和扩大就业的联动机制，健全政府促进就业责任制度。规范招人用人制度，消除城乡、行业、身份、性别等一切影响平等就业的制度障碍和就业歧视。完善扶持创业的优惠政策，形成政府激励创业、社会支持创业、劳动者勇于创业新机制。完善城乡均等的公</w:t>
                  </w:r>
                  <w:r w:rsidRPr="00C02B29">
                    <w:rPr>
                      <w:rFonts w:ascii="宋体" w:eastAsia="宋体" w:hAnsi="宋体" w:cs="宋体" w:hint="eastAsia"/>
                      <w:kern w:val="0"/>
                      <w:szCs w:val="21"/>
                    </w:rPr>
                    <w:lastRenderedPageBreak/>
                    <w:t>共就业创业服务体系，构建劳动者终身职业培训体系。增强失业保险制度预防失业、促进就业功能，完善就业失业监测统计制度。创新劳动关系协调机制，畅通职工表达合理诉求渠道。</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促进以高校毕业生为重点的青年就业和农村转移劳动力、城镇困难人员、退役军人就业。结合产业升级开发更多适合高校毕业生的就业岗位。政府购买基层公共管理和社会服务岗位更多用于吸纳高校毕业生就业。健全鼓励高校毕业生到基层工作的服务保障机制，提高公务员定向招录和事业单位优先招聘比例。实行激励高校毕业生自主创业政策，整合发展国家和省级高校毕业生就业创业基金。实施离校未就业高校毕业生就业促进计划，把未就业的纳入就业见习、技能培训等就业准备活动之中，对有特殊困难的实行全程就业服务。</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44）形成合理有序的收入分配格局。着重保护劳动所得，努力实现劳动报酬增长和劳动生产率提高同步，提高劳动报酬在初次分配中的比重。健全工资决定和正常增长机制，完善最低工资和工资支付保障制度，完善企业工资集体协商制度。改革机关事业单位工资和津贴补贴制度，完善艰苦边远地区津贴增长机制。健全资本、知识、技术、管理等由要素市场决定的报酬机制。扩展投资和租赁服务等途径，优化上市公司投资者回报机制，保护投资者尤其是中小投资者合法权益，多渠道增加居民财产性收入。</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完善以税收、社会保障、转移支付为主要手段的再分配调节机制，加大税收调节力度。建立公共资源出让收益合理共享机制。完善慈善捐助减免税制度，支持慈善事业发挥扶贫济困积极作用。</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规范收入分配秩序，完善收入分配调控体制机制和政策体系，建立个人收入和财产信息系统，保护合法收入，调节过高收入，清理规范隐性收入，取缔非法收入，增加低收入者收入，扩大中等收入者比重，努力缩小城乡、区域、行业收入分配差距，逐步形成橄榄型分配格局。</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45）建立更加公平可持续的社会保障制度。坚持社会统筹和个人账户相结合的基本养老保险制度，完善个人账户制度，健全多缴多得激励机制，确保参保人权益，实现基础养老金全国统筹，坚持精算平衡原则。推进机关事业单位养老保险制度改革。整合城乡居民基本养老保险制度、基本医疗保险制度。推进城乡最低生活保障制度统筹发展。建立健全合理兼顾各类人员的社会保障待遇确定和正常调整机制。完善社会保险关系转移接续政策，扩大参保缴费覆盖面，适时适当降低社会保险费率。研究制定渐进式延迟退休年龄政策。加快健全社会保障管理体制和经办服务体系。健全符合国情的住房保障和供应体系，建立公开规范的住房公积金制度，改进住房公积金提取、使用、监管机制。</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健全社会保障财政投入制度，完善社会保障预算制度。加强社会保险基金投资管理和监督，推进基金市场化、多元化投资运营。制定实施免税、延期征税等优惠政策，加快发展企业年金、职业年金、商业保险，构建多层次社会保障体系。</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积极应对人口老龄化，加快建立社会养老服务体系和发展老年服务产业。</w:t>
                  </w:r>
                  <w:r w:rsidRPr="00C02B29">
                    <w:rPr>
                      <w:rFonts w:ascii="宋体" w:eastAsia="宋体" w:hAnsi="宋体" w:cs="宋体" w:hint="eastAsia"/>
                      <w:kern w:val="0"/>
                      <w:szCs w:val="21"/>
                    </w:rPr>
                    <w:lastRenderedPageBreak/>
                    <w:t>健全农村留守儿童、妇女、老年人关爱服务体系，健全残疾人权益保障、困境儿童分类保障制度。</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46）深化医药卫生体制改革。统筹推进医疗保障、医疗服务、公共卫生、药品供应、监管体制综合改革。深化基层医疗卫生机构综合改革，健全网络化城乡基层医疗卫生服务运行机制。加快公立医院改革，落实政府责任，建立科学的医疗绩效评价机制和适应行业特点的人才培养、人事薪酬制度。完善合理分级诊疗模式，建立社区医生和居民契约服务关系。充分利用信息化手段，促进优质医疗资源纵向流动。加强区域公共卫生服务资源整合。取消以药补医，理顺医药价格，建立科学补偿机制。改革医保支付方式，健全全民医保体系。加快健全重特大疾病医疗保险和救助制度。完善中医药事业发展政策和机制。</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鼓励社会办医，优先支持举办非营利性医疗机构。社会资金可直接投向资源稀缺及满足多元需求服务领域，多种形式参与公立医院改制重组。允许医师多点执业，允许民办医疗机构纳入医保定点范围。</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坚持计划生育的基本国策，启动实施一方是独生子女的夫妇可生育两个孩子的政策，逐步调整完善生育政策，促进人口长期均衡发展。</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十三、创新社会治理体制</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创新社会治理，必须着眼于维护最广大人民根本利益，最大限度增加和谐因素，增强社会发展活力，提高社会治理水平，全面推进平安中国建设，维护国家安全，确保人民安居乐业、社会安定有序。</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47）改进社会治理方式。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48）激发社会组织活力。正确处理政府和社会关系，加快实施政社分开，推进社会组织明确权责、依法自治、发挥作用。适合由社会组织提供的公共服务和解决的事项，交由社会组织承担。支持和发展志愿服务组织。限期实现行业协会商会与行政机关真正脱钩，重点培育和优先发展行业协会商会类、科技类、公益慈善类、城乡社区服务类社会组织，成立时直接依法申请登记。加强对社会组织和在华境外非政府组织的管理，引导它们依法开展活动。</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（49）创新有效预防和化解社会矛盾体制。健全重大决策社会稳定风险评估机制。建立畅通有序的诉求表达、心理干预、矛盾调处、权益保障机制，使群众问题能反映、矛盾能化解、权益有保障。</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改革行政复议体制，健全行政复议案件审理机制，纠正违法或不当行政行</w:t>
                  </w:r>
                  <w:r w:rsidRPr="00C02B29">
                    <w:rPr>
                      <w:rFonts w:ascii="宋体" w:eastAsia="宋体" w:hAnsi="宋体" w:cs="宋体" w:hint="eastAsia"/>
                      <w:kern w:val="0"/>
                      <w:szCs w:val="21"/>
                    </w:rPr>
                    <w:lastRenderedPageBreak/>
                    <w:t>为。完善人民调解、行政调解、司法调解联动工作体系，建立调处化解矛盾纠纷综合机制。</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改革信访工作制度，实行网上受理信访制度，健全及时就地解决群众合理诉求机制。把涉法涉诉信访纳入法治轨道解决，建立涉法涉诉信访依法终结制度。</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50）健全公共安全体系。完善统一权威的食品药品安全监管机构，建立最严格的覆盖全过程的监管制度，建立食品原产地可追溯制度和质量标识制度，保障食品药品安全。深化安全生产管理体制改革，建立隐患排查治理体系和安全预防控制体系，遏制重特大安全事故。健全防灾减灾救灾体制。加强社会治安综合治理，创新立体化社会治安防控体系，依法严密防范和惩治各类违法犯罪活动。</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坚持积极利用、科学发展、依法管理、确保安全的方针，加大依法管理网络力度，加快完善互联网管理领导体制，确保国家网络和信息安全。</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设立国家安全委员会，完善国家安全体制和国家安全战略，确保国家安全。</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十四、加快生态文明制度建设</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建设生态文明，必须建立系统完整的生态文明制度体系，实行最严格的源头保护制度、损害赔偿制度、责任追究制度，完善环境治理和生态修复制度，用制度保护生态环境。</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51）健全自然资源资产产权制度和用途管制制度。对水流、森林、山岭、草原、荒地、滩涂等自然生态空间进行统一确权登记，形成归属清晰、权责明确、监管有效的自然资源资产产权制度。建立空间规划体系，划定生产、生活、生态空间开发管制界限，落实用途管制。健全能源、水、土地节约集约使用制度。</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健全国家自然资源资产管理体制，统一行使全民所有自然资源资产所有者职责。完善自然资源监管体制，统一行使所有国土空间用途管制职责。</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52）划定生态保护红线。坚定不移实施主体功能区制度，建立国土空间开发保护制度，严格按照主体功能区定位推动发展，建立国家公园体制。建立资源环境承载能力监测预警机制，对水土资源、环境容量和海洋资源超载区域实行限制性措施。对限制开发区域和生态脆弱的国家扶贫开发工作重点县取消地区生产总值考核。</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探索编制自然资源资产负债表，对领导干部实行自然资源资产离任审计。建立生态环境损害责任终身追究制。</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（53）实行资源有偿使用制度和生态补偿制度。加快自然资源及其产品价格改革，全面反映市场供求、资源稀缺程度、生态环境损害成本和修复效益。</w:t>
                  </w:r>
                  <w:r w:rsidRPr="00C02B29">
                    <w:rPr>
                      <w:rFonts w:ascii="宋体" w:eastAsia="宋体" w:hAnsi="宋体" w:cs="宋体" w:hint="eastAsia"/>
                      <w:kern w:val="0"/>
                      <w:szCs w:val="21"/>
                    </w:rPr>
                    <w:lastRenderedPageBreak/>
                    <w:t>坚持使用资源付费和谁污染环境、谁破坏生态谁付费原则，逐步将资源税扩展到占用各种自然生态空间。稳定和扩大退耕还林、退牧还草范围，调整严重污染和地下水严重超采区耕地用途，有序实现耕地、河湖休养生息。建立有效调节工业用地和居住用地合理比价机制，提高工业用地价格。坚持谁受益、谁补偿原则，完善对重点生态功能区的生态补偿机制，推动地区间建立横向生态补偿制度。发展环保市场，推行节能量、碳排放权、排污权、水权交易制度，建立吸引社会资本投入生态环境保护的市场化机制，推行环境污染第三方治理。</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54）改革生态环境保护管理体制。建立和完善严格监管所有污染物排放的环境保护管理制度，独立进行环境监管和行政执法。建立陆海统筹的生态系统保护修复和污染防治区域联动机制。健全国有林区经营管理体制，完善集体林权制度改革。及时公布环境信息，健全举报制度，加强社会监督。完善污染物排放许可制，实行企事业单位污染物排放总量控制制度。对造成生态环境损害的责任者严格实行赔偿制度，依法追究刑事责任。</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十五、深化国防和军队改革</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紧紧围绕建设一支听党指挥、能打胜仗、作风优良的人民军队这一党在新形势下的强军目标，着力解决制约国防和军队建设发展的突出矛盾和问题，创新发展军事理论，加强军事战略指导，完善新时期军事战略方针，构建中国特色现代军事力量体系。</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55）深化军队体制编制调整改革。推进领导管理体制改革，优化军委总部领导机关职能配置和机构设置，完善各军兵种领导管理体制。健全军委联合作战指挥机构和战区联合作战指挥体制，推进联合作战训练和保障体制改革。完善新型作战力量领导体制。加强信息化建设集中统管。优化武装警察部队力量结构和指挥管理体制。</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优化军队规模结构，调整改善军兵种比例、官兵比例、部队与机关比例，减少非战斗机构和人员。依据不同方向安全需求和作战任务改革部队编成。加快新型作战力量建设。深化军队院校改革，健全军队院校教育、部队训练实践、军事职业教育三位一体的新型军事人才培养体系。</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56）推进军队政策制度调整改革。健全完善与军队职能任务需求和国家政策制度创新相适应的军事人力资源政策制度。以建立军官职业化制度为牵引，逐步形成科学规范的军队干部制度体系。健全完善文职人员制度。完善兵役制度、士官制度、退役军人安置制度改革配套政策。</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健全军费管理制度，建立需求牵引规划、规划主导资源配置机制。健全完善经费物资管理标准制度体系。深化预算管理、集中收付、物资采购和军人医疗、保险、住房保障等制度改革。</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健全军事法规制度体系，探索改进部队科学管理的方式方法。</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（57）推动军民融合深度发展。在国家层面建立推动军民融合发展的统一</w:t>
                  </w:r>
                  <w:r w:rsidRPr="00C02B29">
                    <w:rPr>
                      <w:rFonts w:ascii="宋体" w:eastAsia="宋体" w:hAnsi="宋体" w:cs="宋体" w:hint="eastAsia"/>
                      <w:kern w:val="0"/>
                      <w:szCs w:val="21"/>
                    </w:rPr>
                    <w:lastRenderedPageBreak/>
                    <w:t>领导、军地协调、需求对接、资源共享机制。健全国防工业体系，完善国防科技协同创新体制，改革国防科研生产管理和武器装备采购体制机制，引导优势民营企业进入军品科研生产和维修领域。改革完善依托国民教育培养军事人才的政策制度。拓展军队保障社会化领域。深化国防教育改革。健全国防动员体制机制，完善平时征用和战时动员法规制度。深化民兵预备役体制改革。调整理顺边海空防管理体制机制。</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十六、加强和改善党对全面深化改革的领导</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全面深化改革必须加强和改善党的领导，充分发挥党总揽全局、协调各方的领导核心作用，建设学习型、服务型、创新型的马克思主义执政党，提高党的领导水平和执政能力，确保改革取得成功。</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58）全党同志要把思想和行动统一到中央关于全面深化改革重大决策部署上来，正确处理中央和地方、全局和局部、当前和长远的关系，正确对待利益格局调整，充分发扬党内民主，坚决维护中央权威，保证政令畅通，坚定不移实现中央改革决策部署。</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中央成立全面深化改革领导小组，负责改革总体设计、统筹协调、整体推进、督促落实。</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各级党委要切实履行对改革的领导责任，完善科学民主决策机制，以重大问题为导向，把各项改革举措落到实处。加强各级领导班子建设，完善干部教育培训和实践锻炼制度，不断提高领导班子和领导干部推动改革能力。创新基层党建工作，健全党的基层组织体系，充分发挥基层党组织的战斗堡垒作用，引导广大党员积极投身改革事业，发扬“钉钉子”精神，抓铁有痕、踏石留印，为全面深化改革作出积极贡献。</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59）全面深化改革，需要有力的组织保证和人才支撑。坚持党管干部原则，深化干部人事制度改革，构建有效管用、简便易行的选人用人机制，使各方面优秀干部充分涌现。发挥党组织领导和把关作用，强化党委（党组）、分管领导和组织部门在干部选拔任用中的权重和干部考察识别的责任，改革和完善干部考核评价制度，改进竞争性选拔干部办法，改进优秀年轻干部培养选拔机制，区分实施选任制和委任制干部选拔方式，坚决纠正唯票取人、唯分取人等现象，用好各年龄段干部，真正把信念坚定、为民服务、勤政务实、敢于担当、清正廉洁的好干部选拔出来。</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打破干部部门化，拓宽选人视野和渠道，加强干部跨条块跨领域交流。破除“官本位”观念，推进干部能上能下、能进能出。完善和落实领导干部问责制，完善从严管理干部队伍制度体系。深化公务员分类改革，推行公务员职务与职级并行、职级与待遇挂钩制度，加快建立专业技术类、行政执法类公务员和聘任人员管理制度。完善基层公务员录用制度，在艰苦边远地区适当降低进入门槛。</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建立集聚人才体制机制，择天下英才而用之。打破体制壁垒，扫除身份障</w:t>
                  </w:r>
                  <w:r w:rsidRPr="00C02B29">
                    <w:rPr>
                      <w:rFonts w:ascii="宋体" w:eastAsia="宋体" w:hAnsi="宋体" w:cs="宋体" w:hint="eastAsia"/>
                      <w:kern w:val="0"/>
                      <w:szCs w:val="21"/>
                    </w:rPr>
                    <w:lastRenderedPageBreak/>
                    <w:t>碍，让人人都有成长成才、脱颖而出的通道，让各类人才都有施展才华的广阔天地。完善党政机关、企事业单位、社会各方面人才顺畅流动的制度体系。健全人才向基层流动、向艰苦地区和岗位流动、在一线创业的激励机制。加快形成具有国际竞争力的人才制度优势，完善人才评价机制，增强人才政策开放度，广泛吸引境外优秀人才回国或来华创业发展。</w:t>
                  </w:r>
                </w:p>
                <w:p w:rsidR="00C02B29" w:rsidRPr="00C02B29" w:rsidRDefault="00C02B29" w:rsidP="00C02B29">
                  <w:pPr>
                    <w:widowControl/>
                    <w:spacing w:before="100" w:beforeAutospacing="1" w:after="100" w:afterAutospacing="1"/>
                    <w:jc w:val="left"/>
                    <w:rPr>
                      <w:rFonts w:ascii="宋体" w:eastAsia="宋体" w:hAnsi="宋体" w:cs="宋体" w:hint="eastAsia"/>
                      <w:kern w:val="0"/>
                      <w:szCs w:val="21"/>
                    </w:rPr>
                  </w:pPr>
                  <w:r w:rsidRPr="00C02B29">
                    <w:rPr>
                      <w:rFonts w:ascii="宋体" w:eastAsia="宋体" w:hAnsi="宋体" w:cs="宋体" w:hint="eastAsia"/>
                      <w:kern w:val="0"/>
                      <w:szCs w:val="21"/>
                    </w:rPr>
                    <w:t xml:space="preserve">　　（60）人民是改革的主体，要坚持党的群众路线，建立社会参与机制，充分发挥人民群众积极性、主动性、创造性，充分发挥工会、共青团、妇联等人民团体作用，齐心协力推进改革。鼓励地方、基层和群众大胆探索，加强重大改革试点工作，及时总结经验，宽容改革失误，加强宣传和舆论引导，为全面深化改革营造良好社会环境。</w:t>
                  </w:r>
                </w:p>
                <w:p w:rsidR="00C02B29" w:rsidRPr="00C02B29" w:rsidRDefault="00C02B29" w:rsidP="00C02B29">
                  <w:pPr>
                    <w:widowControl/>
                    <w:spacing w:before="100" w:beforeAutospacing="1" w:after="100" w:afterAutospacing="1"/>
                    <w:jc w:val="left"/>
                    <w:rPr>
                      <w:rFonts w:ascii="宋体" w:eastAsia="宋体" w:hAnsi="宋体" w:cs="宋体"/>
                      <w:kern w:val="0"/>
                      <w:szCs w:val="21"/>
                    </w:rPr>
                  </w:pPr>
                  <w:r w:rsidRPr="00C02B29">
                    <w:rPr>
                      <w:rFonts w:ascii="宋体" w:eastAsia="宋体" w:hAnsi="宋体" w:cs="宋体" w:hint="eastAsia"/>
                      <w:kern w:val="0"/>
                      <w:szCs w:val="21"/>
                    </w:rPr>
                    <w:t xml:space="preserve">　　全党同志要紧密团结在以习近平同志为总书记的党中央周围，锐意进取，攻坚克难，谱写改革开放伟大事业历史新篇章，为全面建成小康社会、不断夺取中国特色社会主义新胜利、实现中华民族伟大复兴的中国梦而奋斗！</w:t>
                  </w:r>
                </w:p>
              </w:tc>
            </w:tr>
          </w:tbl>
          <w:p w:rsidR="00C02B29" w:rsidRPr="00C02B29" w:rsidRDefault="00C02B29" w:rsidP="00C02B29">
            <w:pPr>
              <w:widowControl/>
              <w:jc w:val="center"/>
              <w:rPr>
                <w:rFonts w:ascii="宋体" w:eastAsia="宋体" w:hAnsi="宋体" w:cs="宋体"/>
                <w:kern w:val="0"/>
                <w:sz w:val="18"/>
                <w:szCs w:val="18"/>
              </w:rPr>
            </w:pPr>
          </w:p>
        </w:tc>
      </w:tr>
    </w:tbl>
    <w:p w:rsidR="001F5651" w:rsidRDefault="001F5651"/>
    <w:sectPr w:rsidR="001F5651" w:rsidSect="001F56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2B29"/>
    <w:rsid w:val="001F5651"/>
    <w:rsid w:val="00C02B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6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2B29"/>
    <w:pPr>
      <w:widowControl/>
      <w:spacing w:before="100" w:beforeAutospacing="1" w:after="100" w:afterAutospacing="1"/>
      <w:jc w:val="left"/>
    </w:pPr>
    <w:rPr>
      <w:rFonts w:ascii="宋体" w:eastAsia="宋体" w:hAnsi="宋体" w:cs="宋体"/>
      <w:kern w:val="0"/>
      <w:szCs w:val="21"/>
    </w:rPr>
  </w:style>
</w:styles>
</file>

<file path=word/webSettings.xml><?xml version="1.0" encoding="utf-8"?>
<w:webSettings xmlns:r="http://schemas.openxmlformats.org/officeDocument/2006/relationships" xmlns:w="http://schemas.openxmlformats.org/wordprocessingml/2006/main">
  <w:divs>
    <w:div w:id="361905439">
      <w:bodyDiv w:val="1"/>
      <w:marLeft w:val="0"/>
      <w:marRight w:val="0"/>
      <w:marTop w:val="0"/>
      <w:marBottom w:val="0"/>
      <w:divBdr>
        <w:top w:val="none" w:sz="0" w:space="0" w:color="auto"/>
        <w:left w:val="none" w:sz="0" w:space="0" w:color="auto"/>
        <w:bottom w:val="none" w:sz="0" w:space="0" w:color="auto"/>
        <w:right w:val="none" w:sz="0" w:space="0" w:color="auto"/>
      </w:divBdr>
      <w:divsChild>
        <w:div w:id="120344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3309</Words>
  <Characters>18867</Characters>
  <Application>Microsoft Office Word</Application>
  <DocSecurity>0</DocSecurity>
  <Lines>157</Lines>
  <Paragraphs>44</Paragraphs>
  <ScaleCrop>false</ScaleCrop>
  <Company/>
  <LinksUpToDate>false</LinksUpToDate>
  <CharactersWithSpaces>22132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2016-03-03T14:45:00Z</dcterms:created>
  <dcterms:modified xsi:type="dcterms:W3CDTF">2016-03-03T14:45:00Z</dcterms:modified>
</cp:coreProperties>
</file>