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Cs w:val="21"/>
        </w:rPr>
        <w:t>附件</w:t>
      </w:r>
    </w:p>
    <w:p>
      <w:pPr>
        <w:widowControl/>
        <w:spacing w:before="312" w:beforeLines="100" w:line="400" w:lineRule="exact"/>
        <w:jc w:val="center"/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规划办联系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分工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“十三五”专项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val="en-US" w:eastAsia="zh-CN"/>
        </w:rPr>
        <w:t>专题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规划、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val="en-US" w:eastAsia="zh-CN"/>
        </w:rPr>
        <w:t>二级学院（部、中心）“十三五”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规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  <w:lang w:val="en-US" w:eastAsia="zh-CN"/>
        </w:rPr>
        <w:t>编制责任</w:t>
      </w:r>
      <w:r>
        <w:rPr>
          <w:rFonts w:hint="eastAsia" w:ascii="黑体" w:hAnsi="黑体" w:eastAsia="黑体" w:cs="Arial"/>
          <w:b/>
          <w:color w:val="333333"/>
          <w:kern w:val="0"/>
          <w:sz w:val="32"/>
          <w:szCs w:val="32"/>
        </w:rPr>
        <w:t>单位（部门）</w:t>
      </w:r>
    </w:p>
    <w:p>
      <w:pPr>
        <w:widowControl/>
        <w:spacing w:line="400" w:lineRule="exact"/>
        <w:jc w:val="center"/>
        <w:rPr>
          <w:rFonts w:ascii="黑体" w:hAnsi="黑体" w:eastAsia="黑体" w:cs="Arial"/>
          <w:b/>
          <w:color w:val="333333"/>
          <w:kern w:val="0"/>
          <w:sz w:val="32"/>
          <w:szCs w:val="32"/>
        </w:rPr>
      </w:pPr>
    </w:p>
    <w:tbl>
      <w:tblPr>
        <w:tblStyle w:val="6"/>
        <w:tblW w:w="13840" w:type="dxa"/>
        <w:jc w:val="center"/>
        <w:tblInd w:w="-15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4163"/>
        <w:gridCol w:w="4401"/>
        <w:gridCol w:w="36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41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  <w:t>专项规划</w:t>
            </w:r>
          </w:p>
        </w:tc>
        <w:tc>
          <w:tcPr>
            <w:tcW w:w="44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专题规划</w:t>
            </w:r>
          </w:p>
        </w:tc>
        <w:tc>
          <w:tcPr>
            <w:tcW w:w="36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二级学院（部、中心）</w:t>
            </w: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  <w:t>规划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洪  俊</w:t>
            </w:r>
          </w:p>
        </w:tc>
        <w:tc>
          <w:tcPr>
            <w:tcW w:w="416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</w:rPr>
              <w:t>学科建设规划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学科建设中心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</w:rPr>
              <w:t>智慧校园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建设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</w:rPr>
              <w:t>规划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单位：网络信息中心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40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财源建设规划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责任部门：财务处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档案馆建设规划（责任单位：</w:t>
            </w:r>
            <w:r>
              <w:fldChar w:fldCharType="begin"/>
            </w:r>
            <w:r>
              <w:instrText xml:space="preserve"> HYPERLINK "http://dag.hnit.edu.cn"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档案馆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363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机械工程学院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"http://www.hnit.edu.cn/xbsz/dqgc/"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电气与信息工程学院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"http://jsjkx.hnit.edu.cn"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计算机与信息科学学院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蒋志刚</w:t>
            </w:r>
          </w:p>
        </w:tc>
        <w:tc>
          <w:tcPr>
            <w:tcW w:w="416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专业建设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单位：教务处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党的建设规划（责任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组织部）（已出台）</w:t>
            </w:r>
          </w:p>
        </w:tc>
        <w:tc>
          <w:tcPr>
            <w:tcW w:w="440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课程建设规划（责任部门: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教务处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实验（实训）室建设与发展规划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责任部门: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教务处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继续教育发展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责任单位：继续教育学院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63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"http://www.hnit.edu.cn/xbsz/slb"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数理科学与能源工程学院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马克思主义学院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刘赢时</w:t>
            </w:r>
          </w:p>
        </w:tc>
        <w:tc>
          <w:tcPr>
            <w:tcW w:w="416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基本建设规划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单位：基建处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两型校园建设规划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单位：后勤处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40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国际合作与交流规划（责任部门（单位）：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国际合作交流处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国际教育学院）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3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"http://jgxy.hnit.edu.cn"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经济与管理学院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"http://www.hnit.edu.cn/xbsz/wgyxy"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外国语学院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  <w:p>
            <w:pPr>
              <w:spacing w:line="400" w:lineRule="exact"/>
            </w:pPr>
            <w:r>
              <w:fldChar w:fldCharType="begin"/>
            </w:r>
            <w:r>
              <w:instrText xml:space="preserve"> HYPERLINK "http://www.hnit.edu.cn/xzjg/gcxlzx/"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工程训练中心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王云峰</w:t>
            </w:r>
          </w:p>
        </w:tc>
        <w:tc>
          <w:tcPr>
            <w:tcW w:w="4163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师资队伍建设规划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单位：人事处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校园文化建设规划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单位：宣传部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40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辅导员队伍建设规划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责任部门：学生处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3634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"http://www.hnit.edu.cn/xbsz/jzgc/"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建筑工程与艺术设计学院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"http://www.hnit.edu.cn/xbsz/chx/"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材料与化学工程学院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周  欣</w:t>
            </w:r>
          </w:p>
        </w:tc>
        <w:tc>
          <w:tcPr>
            <w:tcW w:w="4163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科技发展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单位：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科技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处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401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体育事业发展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规划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责任单位：</w:t>
            </w:r>
            <w:r>
              <w:fldChar w:fldCharType="begin"/>
            </w:r>
            <w:r>
              <w:instrText xml:space="preserve"> HYPERLINK "http://www.hnit.edu.cn/xbsz/tyjxb"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体育教学部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图书资料建设规划（责任单位：</w:t>
            </w:r>
            <w:r>
              <w:fldChar w:fldCharType="begin"/>
            </w:r>
            <w:r>
              <w:instrText xml:space="preserve"> HYPERLINK "http://www.hnit.edu.cn/xzjg/tsg"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图书馆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3634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"http://www.hnit.edu.cn/xbsz/agxy"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安全与环境工程学院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uto"/>
        <w:rPr>
          <w:rStyle w:val="4"/>
          <w:rFonts w:hint="eastAsia" w:ascii="仿宋" w:hAnsi="仿宋" w:eastAsia="仿宋" w:cs="仿宋"/>
          <w:sz w:val="27"/>
          <w:szCs w:val="27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MGDT">
    <w:altName w:val="Eras Light IT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1159D"/>
    <w:rsid w:val="5A9115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2017-06-29T06:52:00Z</dcterms:created>
  <dc:creator>2224</dc:creator>
  <cp:lastModifiedBy>2224</cp:lastModifiedBy>
  <dcterms:modified xsi:type="dcterms:W3CDTF">2017-06-29T06:53:02Z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