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480" w:lineRule="exact"/>
        <w:jc w:val="right"/>
        <w:textAlignment w:val="auto"/>
        <w:outlineLvl w:val="9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 xml:space="preserve">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ascii="宋体" w:hAnsi="宋体" w:eastAsia="宋体"/>
          <w:b/>
          <w:color w:val="000000"/>
          <w:sz w:val="28"/>
          <w:szCs w:val="28"/>
        </w:rPr>
      </w:pPr>
      <w:r>
        <w:rPr>
          <w:rFonts w:hint="eastAsia" w:ascii="宋体" w:hAnsi="宋体" w:eastAsia="宋体"/>
          <w:b/>
          <w:color w:val="000000"/>
          <w:sz w:val="28"/>
          <w:szCs w:val="28"/>
        </w:rPr>
        <w:t>附件2：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80" w:lineRule="exact"/>
        <w:ind w:firstLine="560" w:firstLineChars="200"/>
        <w:jc w:val="center"/>
        <w:textAlignment w:val="auto"/>
        <w:outlineLvl w:val="9"/>
        <w:rPr>
          <w:rFonts w:ascii="微软雅黑" w:hAnsi="微软雅黑" w:eastAsia="微软雅黑" w:cs="Times New Roman"/>
          <w:b/>
          <w:sz w:val="28"/>
          <w:szCs w:val="20"/>
        </w:rPr>
      </w:pPr>
      <w:r>
        <w:rPr>
          <w:rFonts w:ascii="微软雅黑" w:hAnsi="微软雅黑" w:eastAsia="微软雅黑" w:cs="Times New Roman"/>
          <w:b/>
          <w:sz w:val="28"/>
          <w:szCs w:val="20"/>
        </w:rPr>
        <w:t>2018</w:t>
      </w:r>
      <w:r>
        <w:rPr>
          <w:rFonts w:hint="eastAsia" w:ascii="微软雅黑" w:hAnsi="微软雅黑" w:eastAsia="微软雅黑" w:cs="Times New Roman"/>
          <w:b/>
          <w:sz w:val="28"/>
          <w:szCs w:val="20"/>
        </w:rPr>
        <w:t>“</w:t>
      </w:r>
      <w:r>
        <w:rPr>
          <w:rFonts w:ascii="微软雅黑" w:hAnsi="微软雅黑" w:eastAsia="微软雅黑" w:cs="Times New Roman"/>
          <w:b/>
          <w:sz w:val="28"/>
          <w:szCs w:val="20"/>
        </w:rPr>
        <w:t>正大杯”创新创业大赛-初</w:t>
      </w:r>
      <w:r>
        <w:rPr>
          <w:rFonts w:hint="eastAsia" w:ascii="微软雅黑" w:hAnsi="微软雅黑" w:eastAsia="微软雅黑" w:cs="Times New Roman"/>
          <w:b/>
          <w:sz w:val="28"/>
          <w:szCs w:val="20"/>
        </w:rPr>
        <w:t>赛</w:t>
      </w:r>
      <w:r>
        <w:rPr>
          <w:rFonts w:ascii="微软雅黑" w:hAnsi="微软雅黑" w:eastAsia="微软雅黑" w:cs="Times New Roman"/>
          <w:b/>
          <w:sz w:val="28"/>
          <w:szCs w:val="20"/>
        </w:rPr>
        <w:t>评分表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80" w:lineRule="exact"/>
        <w:ind w:left="83" w:leftChars="-163" w:hanging="425" w:hangingChars="163"/>
        <w:textAlignment w:val="auto"/>
        <w:outlineLvl w:val="9"/>
        <w:rPr>
          <w:rFonts w:ascii="Times New Roman" w:hAnsi="Times New Roman" w:eastAsia="仿宋_GB2312" w:cs="Times New Roman"/>
          <w:b/>
          <w:sz w:val="26"/>
          <w:szCs w:val="20"/>
        </w:rPr>
      </w:pPr>
      <w:r>
        <w:rPr>
          <w:rFonts w:hint="eastAsia" w:ascii="Times New Roman" w:hAnsi="Times New Roman" w:eastAsia="仿宋_GB2312" w:cs="Times New Roman"/>
          <w:b/>
          <w:sz w:val="26"/>
          <w:szCs w:val="20"/>
        </w:rPr>
        <w:t>评分</w:t>
      </w:r>
      <w:r>
        <w:rPr>
          <w:rFonts w:ascii="Times New Roman" w:hAnsi="Times New Roman" w:eastAsia="仿宋_GB2312" w:cs="Times New Roman"/>
          <w:b/>
          <w:sz w:val="26"/>
          <w:szCs w:val="20"/>
        </w:rPr>
        <w:t>标准：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line="480" w:lineRule="exact"/>
        <w:ind w:left="-142" w:firstLine="522" w:firstLineChars="200"/>
        <w:textAlignment w:val="auto"/>
        <w:outlineLvl w:val="9"/>
        <w:rPr>
          <w:rFonts w:ascii="Times New Roman" w:hAnsi="Times New Roman" w:eastAsia="仿宋_GB2312" w:cs="Times New Roman"/>
          <w:b/>
          <w:sz w:val="26"/>
          <w:szCs w:val="20"/>
        </w:rPr>
      </w:pPr>
      <w:r>
        <w:rPr>
          <w:rFonts w:hint="eastAsia" w:ascii="Times New Roman" w:hAnsi="Times New Roman" w:eastAsia="仿宋_GB2312" w:cs="Times New Roman"/>
          <w:b/>
          <w:sz w:val="26"/>
          <w:szCs w:val="20"/>
        </w:rPr>
        <w:t>满分</w:t>
      </w:r>
      <w:r>
        <w:rPr>
          <w:rFonts w:ascii="Times New Roman" w:hAnsi="Times New Roman" w:eastAsia="仿宋_GB2312" w:cs="Times New Roman"/>
          <w:b/>
          <w:sz w:val="26"/>
          <w:szCs w:val="20"/>
        </w:rPr>
        <w:t>为</w:t>
      </w:r>
      <w:r>
        <w:rPr>
          <w:rFonts w:hint="eastAsia" w:ascii="Times New Roman" w:hAnsi="Times New Roman" w:eastAsia="仿宋_GB2312" w:cs="Times New Roman"/>
          <w:b/>
          <w:sz w:val="26"/>
          <w:szCs w:val="20"/>
        </w:rPr>
        <w:t>10</w:t>
      </w:r>
      <w:r>
        <w:rPr>
          <w:rFonts w:ascii="Times New Roman" w:hAnsi="Times New Roman" w:eastAsia="仿宋_GB2312" w:cs="Times New Roman"/>
          <w:b/>
          <w:sz w:val="26"/>
          <w:szCs w:val="20"/>
        </w:rPr>
        <w:t>0</w:t>
      </w:r>
      <w:r>
        <w:rPr>
          <w:rFonts w:hint="eastAsia" w:ascii="Times New Roman" w:hAnsi="Times New Roman" w:eastAsia="仿宋_GB2312" w:cs="Times New Roman"/>
          <w:b/>
          <w:sz w:val="26"/>
          <w:szCs w:val="20"/>
        </w:rPr>
        <w:t>分</w:t>
      </w:r>
      <w:r>
        <w:rPr>
          <w:rFonts w:ascii="Times New Roman" w:hAnsi="Times New Roman" w:eastAsia="仿宋_GB2312" w:cs="Times New Roman"/>
          <w:b/>
          <w:sz w:val="26"/>
          <w:szCs w:val="20"/>
        </w:rPr>
        <w:t>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line="480" w:lineRule="exact"/>
        <w:ind w:left="-142" w:firstLine="522" w:firstLineChars="200"/>
        <w:textAlignment w:val="auto"/>
        <w:outlineLvl w:val="9"/>
        <w:rPr>
          <w:rFonts w:ascii="Times New Roman" w:hAnsi="Times New Roman" w:eastAsia="仿宋_GB2312" w:cs="Times New Roman"/>
          <w:b/>
          <w:sz w:val="26"/>
          <w:szCs w:val="20"/>
        </w:rPr>
      </w:pPr>
      <w:r>
        <w:rPr>
          <w:rFonts w:hint="eastAsia" w:ascii="Times New Roman" w:hAnsi="Times New Roman" w:eastAsia="仿宋_GB2312" w:cs="Times New Roman"/>
          <w:b/>
          <w:sz w:val="26"/>
          <w:szCs w:val="20"/>
        </w:rPr>
        <w:t>定量</w:t>
      </w:r>
      <w:r>
        <w:rPr>
          <w:rFonts w:ascii="Times New Roman" w:hAnsi="Times New Roman" w:eastAsia="仿宋_GB2312" w:cs="Times New Roman"/>
          <w:b/>
          <w:sz w:val="26"/>
          <w:szCs w:val="20"/>
        </w:rPr>
        <w:t>评价：</w:t>
      </w:r>
      <w:r>
        <w:rPr>
          <w:rFonts w:hint="eastAsia" w:ascii="Times New Roman" w:hAnsi="Times New Roman" w:eastAsia="仿宋_GB2312" w:cs="Times New Roman"/>
          <w:b/>
          <w:sz w:val="26"/>
          <w:szCs w:val="20"/>
        </w:rPr>
        <w:t>在定量评价细则中有的即给分，没有即不给分；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line="480" w:lineRule="exact"/>
        <w:ind w:left="-142" w:firstLine="522" w:firstLineChars="200"/>
        <w:textAlignment w:val="auto"/>
        <w:outlineLvl w:val="9"/>
        <w:rPr>
          <w:rFonts w:ascii="Times New Roman" w:hAnsi="Times New Roman" w:eastAsia="仿宋_GB2312" w:cs="Times New Roman"/>
          <w:b/>
          <w:sz w:val="26"/>
          <w:szCs w:val="20"/>
        </w:rPr>
      </w:pPr>
      <w:r>
        <w:rPr>
          <w:rFonts w:hint="eastAsia" w:ascii="Times New Roman" w:hAnsi="Times New Roman" w:eastAsia="仿宋_GB2312" w:cs="Times New Roman"/>
          <w:b/>
          <w:sz w:val="26"/>
          <w:szCs w:val="20"/>
        </w:rPr>
        <w:t>定性</w:t>
      </w:r>
      <w:r>
        <w:rPr>
          <w:rFonts w:ascii="Times New Roman" w:hAnsi="Times New Roman" w:eastAsia="仿宋_GB2312" w:cs="Times New Roman"/>
          <w:b/>
          <w:sz w:val="26"/>
          <w:szCs w:val="20"/>
        </w:rPr>
        <w:t>评价：</w:t>
      </w:r>
      <w:r>
        <w:rPr>
          <w:rFonts w:hint="eastAsia" w:ascii="Times New Roman" w:hAnsi="Times New Roman" w:eastAsia="仿宋_GB2312" w:cs="Times New Roman"/>
          <w:b/>
          <w:sz w:val="26"/>
          <w:szCs w:val="20"/>
        </w:rPr>
        <w:t>是对计划书的总体印象评价，可以根据细则酌情给分。</w:t>
      </w:r>
    </w:p>
    <w:tbl>
      <w:tblPr>
        <w:tblStyle w:val="23"/>
        <w:tblW w:w="95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2390"/>
        <w:gridCol w:w="4912"/>
        <w:gridCol w:w="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/>
                <w:sz w:val="2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6"/>
                <w:szCs w:val="20"/>
              </w:rPr>
              <w:t>项目</w:t>
            </w:r>
          </w:p>
        </w:tc>
        <w:tc>
          <w:tcPr>
            <w:tcW w:w="23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/>
                <w:sz w:val="2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6"/>
                <w:szCs w:val="20"/>
              </w:rPr>
              <w:t>内容</w:t>
            </w:r>
          </w:p>
        </w:tc>
        <w:tc>
          <w:tcPr>
            <w:tcW w:w="4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left="72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/>
                <w:sz w:val="2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6"/>
                <w:szCs w:val="20"/>
              </w:rPr>
              <w:t>评分</w:t>
            </w:r>
            <w:r>
              <w:rPr>
                <w:rFonts w:ascii="Times New Roman" w:hAnsi="Times New Roman" w:eastAsia="仿宋_GB2312" w:cs="Times New Roman"/>
                <w:b/>
                <w:sz w:val="26"/>
                <w:szCs w:val="20"/>
              </w:rPr>
              <w:t>标准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/>
                <w:sz w:val="2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6"/>
                <w:szCs w:val="20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/>
                <w:sz w:val="2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6"/>
                <w:szCs w:val="20"/>
              </w:rPr>
              <w:t>团队</w:t>
            </w:r>
            <w:r>
              <w:rPr>
                <w:rFonts w:ascii="Times New Roman" w:hAnsi="Times New Roman" w:eastAsia="仿宋_GB2312" w:cs="Times New Roman"/>
                <w:b/>
                <w:sz w:val="26"/>
                <w:szCs w:val="20"/>
              </w:rPr>
              <w:t>组建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sz w:val="26"/>
                <w:szCs w:val="20"/>
              </w:rPr>
              <w:t>（10）</w:t>
            </w:r>
          </w:p>
        </w:tc>
        <w:tc>
          <w:tcPr>
            <w:tcW w:w="23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0"/>
              </w:rPr>
              <w:t>团队</w:t>
            </w:r>
            <w:r>
              <w:rPr>
                <w:rFonts w:ascii="Times New Roman" w:hAnsi="Times New Roman" w:eastAsia="仿宋_GB2312" w:cs="Times New Roman"/>
                <w:sz w:val="26"/>
                <w:szCs w:val="20"/>
              </w:rPr>
              <w:t>简介</w:t>
            </w:r>
          </w:p>
        </w:tc>
        <w:tc>
          <w:tcPr>
            <w:tcW w:w="491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left="357" w:firstLine="0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0"/>
              </w:rPr>
              <w:t>团队简介清晰+1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left="357" w:firstLine="0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0"/>
              </w:rPr>
              <w:t>价值观念</w:t>
            </w:r>
            <w:r>
              <w:rPr>
                <w:rFonts w:ascii="Times New Roman" w:hAnsi="Times New Roman" w:eastAsia="仿宋_GB2312" w:cs="Times New Roman"/>
                <w:sz w:val="26"/>
                <w:szCs w:val="20"/>
              </w:rPr>
              <w:t>成熟+1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left="357" w:firstLine="0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0"/>
              </w:rPr>
              <w:t>擅长领域分工</w:t>
            </w:r>
            <w:r>
              <w:rPr>
                <w:rFonts w:ascii="Times New Roman" w:hAnsi="Times New Roman" w:eastAsia="仿宋_GB2312" w:cs="Times New Roman"/>
                <w:sz w:val="26"/>
                <w:szCs w:val="20"/>
              </w:rPr>
              <w:t>+1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left="357" w:firstLine="0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0"/>
              </w:rPr>
              <w:t>业务互补情况</w:t>
            </w:r>
            <w:r>
              <w:rPr>
                <w:rFonts w:ascii="Times New Roman" w:hAnsi="Times New Roman" w:eastAsia="仿宋_GB2312" w:cs="Times New Roman"/>
                <w:sz w:val="26"/>
                <w:szCs w:val="20"/>
              </w:rPr>
              <w:t>+1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</w:p>
        </w:tc>
        <w:tc>
          <w:tcPr>
            <w:tcW w:w="23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0"/>
              </w:rPr>
              <w:t>核心</w:t>
            </w:r>
            <w:r>
              <w:rPr>
                <w:rFonts w:ascii="Times New Roman" w:hAnsi="Times New Roman" w:eastAsia="仿宋_GB2312" w:cs="Times New Roman"/>
                <w:sz w:val="26"/>
                <w:szCs w:val="20"/>
              </w:rPr>
              <w:t>成员</w:t>
            </w:r>
            <w:r>
              <w:rPr>
                <w:rFonts w:hint="eastAsia" w:ascii="Times New Roman" w:hAnsi="Times New Roman" w:eastAsia="仿宋_GB2312" w:cs="Times New Roman"/>
                <w:sz w:val="26"/>
                <w:szCs w:val="20"/>
              </w:rPr>
              <w:t>介绍</w:t>
            </w:r>
          </w:p>
        </w:tc>
        <w:tc>
          <w:tcPr>
            <w:tcW w:w="491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left="357" w:firstLine="0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0"/>
              </w:rPr>
              <w:t>有明确项目领导者+1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left="357" w:firstLine="0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0"/>
              </w:rPr>
              <w:t>完整成员清单+1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</w:p>
        </w:tc>
        <w:tc>
          <w:tcPr>
            <w:tcW w:w="23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0"/>
              </w:rPr>
              <w:t>组织</w:t>
            </w:r>
            <w:r>
              <w:rPr>
                <w:rFonts w:ascii="Times New Roman" w:hAnsi="Times New Roman" w:eastAsia="仿宋_GB2312" w:cs="Times New Roman"/>
                <w:sz w:val="26"/>
                <w:szCs w:val="20"/>
              </w:rPr>
              <w:t>结构</w:t>
            </w:r>
          </w:p>
        </w:tc>
        <w:tc>
          <w:tcPr>
            <w:tcW w:w="491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left="357" w:firstLine="0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0"/>
              </w:rPr>
              <w:t>组织架构图明确+1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left="357" w:firstLine="0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6"/>
                <w:szCs w:val="20"/>
              </w:rPr>
              <w:t>主要投资人、</w:t>
            </w:r>
            <w:r>
              <w:rPr>
                <w:rFonts w:hint="eastAsia" w:ascii="Times New Roman" w:hAnsi="Times New Roman" w:eastAsia="仿宋_GB2312" w:cs="Times New Roman"/>
                <w:sz w:val="26"/>
                <w:szCs w:val="20"/>
              </w:rPr>
              <w:t>持股情况</w:t>
            </w:r>
            <w:r>
              <w:rPr>
                <w:rFonts w:ascii="Times New Roman" w:hAnsi="Times New Roman" w:eastAsia="仿宋_GB2312" w:cs="Times New Roman"/>
                <w:sz w:val="26"/>
                <w:szCs w:val="20"/>
              </w:rPr>
              <w:t>+1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</w:p>
        </w:tc>
        <w:tc>
          <w:tcPr>
            <w:tcW w:w="23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0"/>
              </w:rPr>
              <w:t>战略合作</w:t>
            </w:r>
          </w:p>
        </w:tc>
        <w:tc>
          <w:tcPr>
            <w:tcW w:w="491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left="357" w:firstLine="0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6"/>
                <w:szCs w:val="20"/>
              </w:rPr>
              <w:t>主要投资人、</w:t>
            </w:r>
            <w:r>
              <w:rPr>
                <w:rFonts w:hint="eastAsia" w:ascii="Times New Roman" w:hAnsi="Times New Roman" w:eastAsia="仿宋_GB2312" w:cs="Times New Roman"/>
                <w:sz w:val="26"/>
                <w:szCs w:val="20"/>
              </w:rPr>
              <w:t>持股情况</w:t>
            </w:r>
            <w:r>
              <w:rPr>
                <w:rFonts w:ascii="Times New Roman" w:hAnsi="Times New Roman" w:eastAsia="仿宋_GB2312" w:cs="Times New Roman"/>
                <w:sz w:val="26"/>
                <w:szCs w:val="20"/>
              </w:rPr>
              <w:t>+1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left="357" w:firstLine="0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6"/>
                <w:szCs w:val="20"/>
              </w:rPr>
              <w:t>计划</w:t>
            </w:r>
            <w:r>
              <w:rPr>
                <w:rFonts w:hint="eastAsia" w:ascii="Times New Roman" w:hAnsi="Times New Roman" w:eastAsia="仿宋_GB2312" w:cs="Times New Roman"/>
                <w:sz w:val="26"/>
                <w:szCs w:val="20"/>
              </w:rPr>
              <w:t>战略</w:t>
            </w:r>
            <w:r>
              <w:rPr>
                <w:rFonts w:ascii="Times New Roman" w:hAnsi="Times New Roman" w:eastAsia="仿宋_GB2312" w:cs="Times New Roman"/>
                <w:sz w:val="26"/>
                <w:szCs w:val="20"/>
              </w:rPr>
              <w:t>合作企业+1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/>
                <w:sz w:val="2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6"/>
                <w:szCs w:val="20"/>
              </w:rPr>
              <w:t>项目</w:t>
            </w:r>
            <w:r>
              <w:rPr>
                <w:rFonts w:ascii="Times New Roman" w:hAnsi="Times New Roman" w:eastAsia="仿宋_GB2312" w:cs="Times New Roman"/>
                <w:b/>
                <w:sz w:val="26"/>
                <w:szCs w:val="20"/>
              </w:rPr>
              <w:t>简介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/>
                <w:sz w:val="2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6"/>
                <w:szCs w:val="20"/>
              </w:rPr>
              <w:t>（</w:t>
            </w:r>
            <w:r>
              <w:rPr>
                <w:rFonts w:ascii="Times New Roman" w:hAnsi="Times New Roman" w:eastAsia="仿宋_GB2312" w:cs="Times New Roman"/>
                <w:b/>
                <w:sz w:val="26"/>
                <w:szCs w:val="20"/>
              </w:rPr>
              <w:t>15</w:t>
            </w:r>
            <w:r>
              <w:rPr>
                <w:rFonts w:hint="eastAsia" w:ascii="Times New Roman" w:hAnsi="Times New Roman" w:eastAsia="仿宋_GB2312" w:cs="Times New Roman"/>
                <w:b/>
                <w:sz w:val="26"/>
                <w:szCs w:val="20"/>
              </w:rPr>
              <w:t>）</w:t>
            </w:r>
          </w:p>
        </w:tc>
        <w:tc>
          <w:tcPr>
            <w:tcW w:w="23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0"/>
              </w:rPr>
              <w:t>市场</w:t>
            </w:r>
            <w:r>
              <w:rPr>
                <w:rFonts w:ascii="Times New Roman" w:hAnsi="Times New Roman" w:eastAsia="仿宋_GB2312" w:cs="Times New Roman"/>
                <w:sz w:val="26"/>
                <w:szCs w:val="20"/>
              </w:rPr>
              <w:t>现状</w:t>
            </w:r>
          </w:p>
        </w:tc>
        <w:tc>
          <w:tcPr>
            <w:tcW w:w="491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left="357" w:firstLine="0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0"/>
              </w:rPr>
              <w:t>有力的行业数据回顾+2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left="357" w:firstLine="0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0"/>
              </w:rPr>
              <w:t>提出行业存在的问题和痛点+2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</w:p>
        </w:tc>
        <w:tc>
          <w:tcPr>
            <w:tcW w:w="23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0"/>
              </w:rPr>
              <w:t>消费者</w:t>
            </w:r>
            <w:r>
              <w:rPr>
                <w:rFonts w:ascii="Times New Roman" w:hAnsi="Times New Roman" w:eastAsia="仿宋_GB2312" w:cs="Times New Roman"/>
                <w:sz w:val="26"/>
                <w:szCs w:val="20"/>
              </w:rPr>
              <w:t>需求分析</w:t>
            </w:r>
          </w:p>
        </w:tc>
        <w:tc>
          <w:tcPr>
            <w:tcW w:w="491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left="357" w:firstLine="0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0"/>
              </w:rPr>
              <w:t>清晰聚焦的目标消费者（年龄、职业、消费偏好等）+2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left="357" w:firstLine="0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0"/>
              </w:rPr>
              <w:t>清晰的未被满足的消费者需求+3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</w:p>
        </w:tc>
        <w:tc>
          <w:tcPr>
            <w:tcW w:w="23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0"/>
              </w:rPr>
              <w:t>竞争</w:t>
            </w:r>
            <w:r>
              <w:rPr>
                <w:rFonts w:ascii="Times New Roman" w:hAnsi="Times New Roman" w:eastAsia="仿宋_GB2312" w:cs="Times New Roman"/>
                <w:sz w:val="26"/>
                <w:szCs w:val="20"/>
              </w:rPr>
              <w:t>对手</w:t>
            </w:r>
          </w:p>
        </w:tc>
        <w:tc>
          <w:tcPr>
            <w:tcW w:w="491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left="357" w:firstLine="0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0"/>
              </w:rPr>
              <w:t>完整的竞争对手情报搜集+1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left="357" w:firstLine="0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0"/>
              </w:rPr>
              <w:t>竞争对手界定合理、充足+1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left="357" w:firstLine="0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0"/>
              </w:rPr>
              <w:t>对竞u争对手进行SWOT分析+1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</w:p>
        </w:tc>
        <w:tc>
          <w:tcPr>
            <w:tcW w:w="23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0"/>
              </w:rPr>
              <w:t>项目</w:t>
            </w:r>
            <w:r>
              <w:rPr>
                <w:rFonts w:ascii="Times New Roman" w:hAnsi="Times New Roman" w:eastAsia="仿宋_GB2312" w:cs="Times New Roman"/>
                <w:sz w:val="26"/>
                <w:szCs w:val="20"/>
              </w:rPr>
              <w:t>前景预估</w:t>
            </w:r>
          </w:p>
        </w:tc>
        <w:tc>
          <w:tcPr>
            <w:tcW w:w="491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left="357" w:firstLine="0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0"/>
              </w:rPr>
              <w:t>明确指出存在的商机+2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left="357" w:firstLine="0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0"/>
              </w:rPr>
              <w:t>预估市场规模和增速+1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/>
                <w:sz w:val="2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6"/>
                <w:szCs w:val="20"/>
              </w:rPr>
              <w:t>产品</w:t>
            </w:r>
            <w:r>
              <w:rPr>
                <w:rFonts w:ascii="Times New Roman" w:hAnsi="Times New Roman" w:eastAsia="仿宋_GB2312" w:cs="Times New Roman"/>
                <w:b/>
                <w:sz w:val="26"/>
                <w:szCs w:val="20"/>
              </w:rPr>
              <w:t>和运营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/>
                <w:sz w:val="2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6"/>
                <w:szCs w:val="20"/>
              </w:rPr>
              <w:t>（</w:t>
            </w:r>
            <w:r>
              <w:rPr>
                <w:rFonts w:ascii="Times New Roman" w:hAnsi="Times New Roman" w:eastAsia="仿宋_GB2312" w:cs="Times New Roman"/>
                <w:b/>
                <w:sz w:val="26"/>
                <w:szCs w:val="20"/>
              </w:rPr>
              <w:t>28</w:t>
            </w:r>
            <w:r>
              <w:rPr>
                <w:rFonts w:hint="eastAsia" w:ascii="Times New Roman" w:hAnsi="Times New Roman" w:eastAsia="仿宋_GB2312" w:cs="Times New Roman"/>
                <w:b/>
                <w:sz w:val="26"/>
                <w:szCs w:val="20"/>
              </w:rPr>
              <w:t>）</w:t>
            </w:r>
          </w:p>
        </w:tc>
        <w:tc>
          <w:tcPr>
            <w:tcW w:w="23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0"/>
              </w:rPr>
              <w:t>产品</w:t>
            </w:r>
            <w:r>
              <w:rPr>
                <w:rFonts w:ascii="Times New Roman" w:hAnsi="Times New Roman" w:eastAsia="仿宋_GB2312" w:cs="Times New Roman"/>
                <w:sz w:val="26"/>
                <w:szCs w:val="20"/>
              </w:rPr>
              <w:t>概述</w:t>
            </w:r>
          </w:p>
        </w:tc>
        <w:tc>
          <w:tcPr>
            <w:tcW w:w="491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left="357" w:firstLine="0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0"/>
              </w:rPr>
              <w:t>清晰的产品定位（我是谁，卖给谁，卖什么）+</w:t>
            </w:r>
            <w:r>
              <w:rPr>
                <w:rFonts w:ascii="Times New Roman" w:hAnsi="Times New Roman" w:eastAsia="仿宋_GB2312" w:cs="Times New Roman"/>
                <w:sz w:val="26"/>
                <w:szCs w:val="20"/>
              </w:rPr>
              <w:t>3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left="357" w:firstLine="0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0"/>
              </w:rPr>
              <w:t>明确的商业价值、企业价值、社会价值+</w:t>
            </w:r>
            <w:r>
              <w:rPr>
                <w:rFonts w:ascii="Times New Roman" w:hAnsi="Times New Roman" w:eastAsia="仿宋_GB2312" w:cs="Times New Roman"/>
                <w:sz w:val="26"/>
                <w:szCs w:val="20"/>
              </w:rPr>
              <w:t>1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</w:p>
        </w:tc>
        <w:tc>
          <w:tcPr>
            <w:tcW w:w="23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0"/>
              </w:rPr>
              <w:t>整合</w:t>
            </w:r>
            <w:r>
              <w:rPr>
                <w:rFonts w:ascii="Times New Roman" w:hAnsi="Times New Roman" w:eastAsia="仿宋_GB2312" w:cs="Times New Roman"/>
                <w:sz w:val="26"/>
                <w:szCs w:val="20"/>
              </w:rPr>
              <w:t>营销方案</w:t>
            </w:r>
          </w:p>
        </w:tc>
        <w:tc>
          <w:tcPr>
            <w:tcW w:w="491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left="357" w:firstLine="0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0"/>
              </w:rPr>
              <w:t>明确的销售目标+1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left="357" w:firstLine="0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0"/>
              </w:rPr>
              <w:t>清晰的产品卖点+</w:t>
            </w:r>
            <w:r>
              <w:rPr>
                <w:rFonts w:ascii="Times New Roman" w:hAnsi="Times New Roman" w:eastAsia="仿宋_GB2312" w:cs="Times New Roman"/>
                <w:sz w:val="26"/>
                <w:szCs w:val="20"/>
              </w:rPr>
              <w:t>4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left="357" w:firstLine="0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0"/>
              </w:rPr>
              <w:t>创意性的包装或店面设计+</w:t>
            </w:r>
            <w:r>
              <w:rPr>
                <w:rFonts w:ascii="Times New Roman" w:hAnsi="Times New Roman" w:eastAsia="仿宋_GB2312" w:cs="Times New Roman"/>
                <w:sz w:val="26"/>
                <w:szCs w:val="20"/>
              </w:rPr>
              <w:t>3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left="357" w:firstLine="0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0"/>
              </w:rPr>
              <w:t>清晰的定价策略+</w:t>
            </w:r>
            <w:r>
              <w:rPr>
                <w:rFonts w:ascii="Times New Roman" w:hAnsi="Times New Roman" w:eastAsia="仿宋_GB2312" w:cs="Times New Roman"/>
                <w:sz w:val="26"/>
                <w:szCs w:val="20"/>
              </w:rPr>
              <w:t>2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left="357" w:firstLine="0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0"/>
              </w:rPr>
              <w:t>明确的渠道推广策略+</w:t>
            </w:r>
            <w:r>
              <w:rPr>
                <w:rFonts w:ascii="Times New Roman" w:hAnsi="Times New Roman" w:eastAsia="仿宋_GB2312" w:cs="Times New Roman"/>
                <w:sz w:val="26"/>
                <w:szCs w:val="20"/>
              </w:rPr>
              <w:t>2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left="357" w:firstLine="0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0"/>
              </w:rPr>
              <w:t>整合传播方案完整+</w:t>
            </w:r>
            <w:r>
              <w:rPr>
                <w:rFonts w:ascii="Times New Roman" w:hAnsi="Times New Roman" w:eastAsia="仿宋_GB2312" w:cs="Times New Roman"/>
                <w:sz w:val="26"/>
                <w:szCs w:val="20"/>
              </w:rPr>
              <w:t>4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left="357" w:firstLine="0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0"/>
              </w:rPr>
              <w:t>传播主题富有创意和吸引力+</w:t>
            </w:r>
            <w:r>
              <w:rPr>
                <w:rFonts w:ascii="Times New Roman" w:hAnsi="Times New Roman" w:eastAsia="仿宋_GB2312" w:cs="Times New Roman"/>
                <w:sz w:val="26"/>
                <w:szCs w:val="20"/>
              </w:rPr>
              <w:t>7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left="357" w:firstLine="0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0"/>
              </w:rPr>
              <w:t>有详细完整的执行排期+</w:t>
            </w:r>
            <w:r>
              <w:rPr>
                <w:rFonts w:ascii="Times New Roman" w:hAnsi="Times New Roman" w:eastAsia="仿宋_GB2312" w:cs="Times New Roman"/>
                <w:sz w:val="26"/>
                <w:szCs w:val="20"/>
              </w:rPr>
              <w:t>1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/>
                <w:sz w:val="26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sz w:val="26"/>
                <w:szCs w:val="20"/>
              </w:rPr>
              <w:t>商业发展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/>
                <w:sz w:val="26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sz w:val="26"/>
                <w:szCs w:val="20"/>
              </w:rPr>
              <w:t>计划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/>
                <w:sz w:val="2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6"/>
                <w:szCs w:val="20"/>
              </w:rPr>
              <w:t>（</w:t>
            </w:r>
            <w:r>
              <w:rPr>
                <w:rFonts w:ascii="Times New Roman" w:hAnsi="Times New Roman" w:eastAsia="仿宋_GB2312" w:cs="Times New Roman"/>
                <w:b/>
                <w:sz w:val="26"/>
                <w:szCs w:val="20"/>
              </w:rPr>
              <w:t>13</w:t>
            </w:r>
            <w:r>
              <w:rPr>
                <w:rFonts w:hint="eastAsia" w:ascii="Times New Roman" w:hAnsi="Times New Roman" w:eastAsia="仿宋_GB2312" w:cs="Times New Roman"/>
                <w:b/>
                <w:sz w:val="26"/>
                <w:szCs w:val="20"/>
              </w:rPr>
              <w:t>）</w:t>
            </w:r>
          </w:p>
        </w:tc>
        <w:tc>
          <w:tcPr>
            <w:tcW w:w="23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0"/>
              </w:rPr>
              <w:t>愿景</w:t>
            </w:r>
            <w:r>
              <w:rPr>
                <w:rFonts w:ascii="Times New Roman" w:hAnsi="Times New Roman" w:eastAsia="仿宋_GB2312" w:cs="Times New Roman"/>
                <w:sz w:val="26"/>
                <w:szCs w:val="20"/>
              </w:rPr>
              <w:t>和团队使命</w:t>
            </w:r>
          </w:p>
        </w:tc>
        <w:tc>
          <w:tcPr>
            <w:tcW w:w="491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left="357" w:firstLine="0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0"/>
              </w:rPr>
              <w:t>愿景表述清楚，认同感强+1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left="357" w:firstLine="0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0"/>
              </w:rPr>
              <w:t>团队使命明确，归属感强+1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</w:p>
        </w:tc>
        <w:tc>
          <w:tcPr>
            <w:tcW w:w="23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0"/>
              </w:rPr>
              <w:t>短期</w:t>
            </w:r>
            <w:r>
              <w:rPr>
                <w:rFonts w:ascii="Times New Roman" w:hAnsi="Times New Roman" w:eastAsia="仿宋_GB2312" w:cs="Times New Roman"/>
                <w:sz w:val="26"/>
                <w:szCs w:val="20"/>
              </w:rPr>
              <w:t>盈利计划</w:t>
            </w:r>
          </w:p>
        </w:tc>
        <w:tc>
          <w:tcPr>
            <w:tcW w:w="491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left="357" w:firstLine="0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0"/>
              </w:rPr>
              <w:t>各项经营目标预测合理+</w:t>
            </w:r>
            <w:r>
              <w:rPr>
                <w:rFonts w:ascii="Times New Roman" w:hAnsi="Times New Roman" w:eastAsia="仿宋_GB2312" w:cs="Times New Roman"/>
                <w:sz w:val="26"/>
                <w:szCs w:val="20"/>
              </w:rPr>
              <w:t>2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left="357" w:firstLine="0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0"/>
              </w:rPr>
              <w:t>盈亏平衡计算合理+</w:t>
            </w:r>
            <w:r>
              <w:rPr>
                <w:rFonts w:ascii="Times New Roman" w:hAnsi="Times New Roman" w:eastAsia="仿宋_GB2312" w:cs="Times New Roman"/>
                <w:sz w:val="26"/>
                <w:szCs w:val="20"/>
              </w:rPr>
              <w:t>2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</w:p>
        </w:tc>
        <w:tc>
          <w:tcPr>
            <w:tcW w:w="23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0"/>
              </w:rPr>
              <w:t>五年</w:t>
            </w:r>
            <w:r>
              <w:rPr>
                <w:rFonts w:ascii="Times New Roman" w:hAnsi="Times New Roman" w:eastAsia="仿宋_GB2312" w:cs="Times New Roman"/>
                <w:sz w:val="26"/>
                <w:szCs w:val="20"/>
              </w:rPr>
              <w:t>发展规划</w:t>
            </w:r>
          </w:p>
        </w:tc>
        <w:tc>
          <w:tcPr>
            <w:tcW w:w="491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left="357" w:firstLine="0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0"/>
              </w:rPr>
              <w:t>有销售目标规划+1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left="357" w:firstLine="0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0"/>
              </w:rPr>
              <w:t>有利润目标规划+1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left="357" w:firstLine="0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0"/>
              </w:rPr>
              <w:t>有份额目标规划+1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left="357" w:firstLine="0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0"/>
              </w:rPr>
              <w:t>有品牌地位规划+1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left="357" w:firstLine="0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0"/>
              </w:rPr>
              <w:t>人才发展规划+1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</w:p>
        </w:tc>
        <w:tc>
          <w:tcPr>
            <w:tcW w:w="23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0"/>
              </w:rPr>
              <w:t>产品</w:t>
            </w:r>
            <w:r>
              <w:rPr>
                <w:rFonts w:ascii="Times New Roman" w:hAnsi="Times New Roman" w:eastAsia="仿宋_GB2312" w:cs="Times New Roman"/>
                <w:sz w:val="26"/>
                <w:szCs w:val="20"/>
              </w:rPr>
              <w:t>开发计划</w:t>
            </w:r>
          </w:p>
        </w:tc>
        <w:tc>
          <w:tcPr>
            <w:tcW w:w="4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6"/>
                <w:szCs w:val="20"/>
              </w:rPr>
              <w:t>+1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</w:p>
        </w:tc>
        <w:tc>
          <w:tcPr>
            <w:tcW w:w="23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0"/>
              </w:rPr>
              <w:t>市场拓展</w:t>
            </w:r>
            <w:r>
              <w:rPr>
                <w:rFonts w:ascii="Times New Roman" w:hAnsi="Times New Roman" w:eastAsia="仿宋_GB2312" w:cs="Times New Roman"/>
                <w:sz w:val="26"/>
                <w:szCs w:val="20"/>
              </w:rPr>
              <w:t>计划</w:t>
            </w:r>
          </w:p>
        </w:tc>
        <w:tc>
          <w:tcPr>
            <w:tcW w:w="4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6"/>
                <w:szCs w:val="20"/>
              </w:rPr>
              <w:t>+1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/>
                <w:sz w:val="2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6"/>
                <w:szCs w:val="20"/>
              </w:rPr>
              <w:t>财务</w:t>
            </w:r>
            <w:r>
              <w:rPr>
                <w:rFonts w:ascii="Times New Roman" w:hAnsi="Times New Roman" w:eastAsia="仿宋_GB2312" w:cs="Times New Roman"/>
                <w:b/>
                <w:sz w:val="26"/>
                <w:szCs w:val="20"/>
              </w:rPr>
              <w:t>分析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/>
                <w:sz w:val="2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6"/>
                <w:szCs w:val="20"/>
              </w:rPr>
              <w:t>（</w:t>
            </w:r>
            <w:r>
              <w:rPr>
                <w:rFonts w:ascii="Times New Roman" w:hAnsi="Times New Roman" w:eastAsia="仿宋_GB2312" w:cs="Times New Roman"/>
                <w:b/>
                <w:sz w:val="26"/>
                <w:szCs w:val="20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b/>
                <w:sz w:val="26"/>
                <w:szCs w:val="20"/>
              </w:rPr>
              <w:t>）</w:t>
            </w:r>
          </w:p>
        </w:tc>
        <w:tc>
          <w:tcPr>
            <w:tcW w:w="23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0"/>
              </w:rPr>
              <w:t>各项</w:t>
            </w:r>
            <w:r>
              <w:rPr>
                <w:rFonts w:ascii="Times New Roman" w:hAnsi="Times New Roman" w:eastAsia="仿宋_GB2312" w:cs="Times New Roman"/>
                <w:sz w:val="26"/>
                <w:szCs w:val="20"/>
              </w:rPr>
              <w:t>成本预算</w:t>
            </w:r>
          </w:p>
        </w:tc>
        <w:tc>
          <w:tcPr>
            <w:tcW w:w="4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0"/>
              </w:rPr>
              <w:t>+</w:t>
            </w:r>
            <w:r>
              <w:rPr>
                <w:rFonts w:ascii="Times New Roman" w:hAnsi="Times New Roman" w:eastAsia="仿宋_GB2312" w:cs="Times New Roman"/>
                <w:sz w:val="26"/>
                <w:szCs w:val="20"/>
              </w:rPr>
              <w:t>5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/>
                <w:sz w:val="26"/>
                <w:szCs w:val="20"/>
              </w:rPr>
            </w:pPr>
          </w:p>
        </w:tc>
        <w:tc>
          <w:tcPr>
            <w:tcW w:w="23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0"/>
              </w:rPr>
              <w:t>盈利</w:t>
            </w:r>
            <w:r>
              <w:rPr>
                <w:rFonts w:ascii="Times New Roman" w:hAnsi="Times New Roman" w:eastAsia="仿宋_GB2312" w:cs="Times New Roman"/>
                <w:sz w:val="26"/>
                <w:szCs w:val="20"/>
              </w:rPr>
              <w:t>分析</w:t>
            </w:r>
          </w:p>
        </w:tc>
        <w:tc>
          <w:tcPr>
            <w:tcW w:w="4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0"/>
              </w:rPr>
              <w:t>+</w:t>
            </w:r>
            <w:r>
              <w:rPr>
                <w:rFonts w:ascii="Times New Roman" w:hAnsi="Times New Roman" w:eastAsia="仿宋_GB2312" w:cs="Times New Roman"/>
                <w:sz w:val="26"/>
                <w:szCs w:val="20"/>
              </w:rPr>
              <w:t>3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/>
                <w:sz w:val="26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sz w:val="26"/>
                <w:szCs w:val="20"/>
              </w:rPr>
              <w:t>项目落地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/>
                <w:sz w:val="26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sz w:val="26"/>
                <w:szCs w:val="20"/>
              </w:rPr>
              <w:t>（16）</w:t>
            </w:r>
          </w:p>
        </w:tc>
        <w:tc>
          <w:tcPr>
            <w:tcW w:w="23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6"/>
                <w:szCs w:val="20"/>
              </w:rPr>
              <w:t>落地孵化器计划</w:t>
            </w:r>
          </w:p>
        </w:tc>
        <w:tc>
          <w:tcPr>
            <w:tcW w:w="4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6"/>
                <w:szCs w:val="20"/>
              </w:rPr>
              <w:t>+8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/>
                <w:sz w:val="26"/>
                <w:szCs w:val="20"/>
              </w:rPr>
            </w:pPr>
          </w:p>
        </w:tc>
        <w:tc>
          <w:tcPr>
            <w:tcW w:w="23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6"/>
                <w:szCs w:val="20"/>
              </w:rPr>
              <w:t>落地可持续项目计划</w:t>
            </w:r>
          </w:p>
        </w:tc>
        <w:tc>
          <w:tcPr>
            <w:tcW w:w="4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6"/>
                <w:szCs w:val="20"/>
              </w:rPr>
              <w:t>+8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/>
                <w:sz w:val="2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6"/>
                <w:szCs w:val="20"/>
              </w:rPr>
              <w:t>总体</w:t>
            </w:r>
            <w:r>
              <w:rPr>
                <w:rFonts w:ascii="Times New Roman" w:hAnsi="Times New Roman" w:eastAsia="仿宋_GB2312" w:cs="Times New Roman"/>
                <w:b/>
                <w:sz w:val="26"/>
                <w:szCs w:val="20"/>
              </w:rPr>
              <w:t>评价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/>
                <w:sz w:val="2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6"/>
                <w:szCs w:val="20"/>
              </w:rPr>
              <w:t>（</w:t>
            </w:r>
            <w:r>
              <w:rPr>
                <w:rFonts w:ascii="Times New Roman" w:hAnsi="Times New Roman" w:eastAsia="仿宋_GB2312" w:cs="Times New Roman"/>
                <w:b/>
                <w:sz w:val="26"/>
                <w:szCs w:val="20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b/>
                <w:sz w:val="26"/>
                <w:szCs w:val="20"/>
              </w:rPr>
              <w:t>）</w:t>
            </w:r>
          </w:p>
        </w:tc>
        <w:tc>
          <w:tcPr>
            <w:tcW w:w="73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0"/>
              </w:rPr>
              <w:t>创业构思新颖，创业方案很难被复制+</w:t>
            </w:r>
            <w:r>
              <w:rPr>
                <w:rFonts w:ascii="Times New Roman" w:hAnsi="Times New Roman" w:eastAsia="仿宋_GB2312" w:cs="Times New Roman"/>
                <w:sz w:val="26"/>
                <w:szCs w:val="20"/>
              </w:rPr>
              <w:t>2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0"/>
              </w:rPr>
              <w:t>能否解决一些实际问题或创造一种新的需求+1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0"/>
              </w:rPr>
              <w:t>目标客户明确+1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0"/>
              </w:rPr>
              <w:t>产品或服务竞争优势明显+</w:t>
            </w:r>
            <w:r>
              <w:rPr>
                <w:rFonts w:ascii="Times New Roman" w:hAnsi="Times New Roman" w:eastAsia="仿宋_GB2312" w:cs="Times New Roman"/>
                <w:sz w:val="26"/>
                <w:szCs w:val="20"/>
              </w:rPr>
              <w:t>1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0"/>
              </w:rPr>
              <w:t>市场容量和增长潜力大+1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0"/>
              </w:rPr>
              <w:t>将产品/服务推向市场所需的资金少、时间短+</w:t>
            </w:r>
            <w:r>
              <w:rPr>
                <w:rFonts w:ascii="Times New Roman" w:hAnsi="Times New Roman" w:eastAsia="仿宋_GB2312" w:cs="Times New Roman"/>
                <w:sz w:val="26"/>
                <w:szCs w:val="20"/>
              </w:rPr>
              <w:t>1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0"/>
              </w:rPr>
              <w:t>生产产品或服务的技术和方法已经被证明可行+</w:t>
            </w:r>
            <w:r>
              <w:rPr>
                <w:rFonts w:ascii="Times New Roman" w:hAnsi="Times New Roman" w:eastAsia="仿宋_GB2312" w:cs="Times New Roman"/>
                <w:sz w:val="26"/>
                <w:szCs w:val="20"/>
              </w:rPr>
              <w:t>1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0"/>
              </w:rPr>
              <w:t>创意特别突出</w:t>
            </w:r>
            <w:r>
              <w:rPr>
                <w:rFonts w:ascii="Times New Roman" w:hAnsi="Times New Roman" w:eastAsia="仿宋_GB2312" w:cs="Times New Roman"/>
                <w:sz w:val="26"/>
                <w:szCs w:val="20"/>
              </w:rPr>
              <w:t>、板书</w:t>
            </w:r>
            <w:r>
              <w:rPr>
                <w:rFonts w:hint="eastAsia" w:ascii="Times New Roman" w:hAnsi="Times New Roman" w:eastAsia="仿宋_GB2312" w:cs="Times New Roman"/>
                <w:sz w:val="26"/>
                <w:szCs w:val="20"/>
              </w:rPr>
              <w:t>优美+</w:t>
            </w:r>
            <w:r>
              <w:rPr>
                <w:rFonts w:ascii="Times New Roman" w:hAnsi="Times New Roman" w:eastAsia="仿宋_GB2312" w:cs="Times New Roman"/>
                <w:sz w:val="26"/>
                <w:szCs w:val="20"/>
              </w:rPr>
              <w:t>2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8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left="720"/>
              <w:jc w:val="right"/>
              <w:textAlignment w:val="auto"/>
              <w:outlineLvl w:val="9"/>
              <w:rPr>
                <w:rFonts w:ascii="Times New Roman" w:hAnsi="Times New Roman" w:eastAsia="仿宋_GB2312" w:cs="Times New Roman"/>
                <w:b/>
                <w:sz w:val="2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6"/>
                <w:szCs w:val="20"/>
              </w:rPr>
              <w:t>总分</w:t>
            </w:r>
            <w:r>
              <w:rPr>
                <w:rFonts w:ascii="Times New Roman" w:hAnsi="Times New Roman" w:eastAsia="仿宋_GB2312" w:cs="Times New Roman"/>
                <w:b/>
                <w:sz w:val="26"/>
                <w:szCs w:val="20"/>
              </w:rPr>
              <w:t>：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6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ascii="宋体" w:hAnsi="宋体" w:eastAsia="宋体"/>
          <w:color w:val="000000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0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•"/>
      <w:lvlJc w:val="left"/>
      <w:pPr>
        <w:tabs>
          <w:tab w:val="left" w:pos="360"/>
        </w:tabs>
        <w:ind w:left="360" w:hanging="360"/>
      </w:pPr>
      <w:rPr>
        <w:rFonts w:hint="default" w:ascii="Arial" w:hAnsi="Arial"/>
      </w:rPr>
    </w:lvl>
    <w:lvl w:ilvl="1" w:tentative="0">
      <w:start w:val="1"/>
      <w:numFmt w:val="bullet"/>
      <w:lvlText w:val="•"/>
      <w:lvlJc w:val="left"/>
      <w:pPr>
        <w:tabs>
          <w:tab w:val="left" w:pos="1080"/>
        </w:tabs>
        <w:ind w:left="1080" w:hanging="360"/>
      </w:pPr>
      <w:rPr>
        <w:rFonts w:hint="default" w:ascii="Arial" w:hAnsi="Arial"/>
      </w:rPr>
    </w:lvl>
    <w:lvl w:ilvl="2" w:tentative="0">
      <w:start w:val="1"/>
      <w:numFmt w:val="bullet"/>
      <w:lvlText w:val="•"/>
      <w:lvlJc w:val="left"/>
      <w:pPr>
        <w:tabs>
          <w:tab w:val="left" w:pos="1800"/>
        </w:tabs>
        <w:ind w:left="1800" w:hanging="360"/>
      </w:pPr>
      <w:rPr>
        <w:rFonts w:hint="default" w:ascii="Arial" w:hAnsi="Arial"/>
      </w:rPr>
    </w:lvl>
    <w:lvl w:ilvl="3" w:tentative="0">
      <w:start w:val="1"/>
      <w:numFmt w:val="bullet"/>
      <w:lvlText w:val="•"/>
      <w:lvlJc w:val="left"/>
      <w:pPr>
        <w:tabs>
          <w:tab w:val="left" w:pos="2520"/>
        </w:tabs>
        <w:ind w:left="2520" w:hanging="360"/>
      </w:pPr>
      <w:rPr>
        <w:rFonts w:hint="default" w:ascii="Arial" w:hAnsi="Arial"/>
      </w:rPr>
    </w:lvl>
    <w:lvl w:ilvl="4" w:tentative="0">
      <w:start w:val="1"/>
      <w:numFmt w:val="bullet"/>
      <w:lvlText w:val="•"/>
      <w:lvlJc w:val="left"/>
      <w:pPr>
        <w:tabs>
          <w:tab w:val="left" w:pos="3240"/>
        </w:tabs>
        <w:ind w:left="3240" w:hanging="360"/>
      </w:pPr>
      <w:rPr>
        <w:rFonts w:hint="default" w:ascii="Arial" w:hAnsi="Arial"/>
      </w:rPr>
    </w:lvl>
    <w:lvl w:ilvl="5" w:tentative="0">
      <w:start w:val="1"/>
      <w:numFmt w:val="bullet"/>
      <w:lvlText w:val="•"/>
      <w:lvlJc w:val="left"/>
      <w:pPr>
        <w:tabs>
          <w:tab w:val="left" w:pos="3960"/>
        </w:tabs>
        <w:ind w:left="3960" w:hanging="360"/>
      </w:pPr>
      <w:rPr>
        <w:rFonts w:hint="default" w:ascii="Arial" w:hAnsi="Arial"/>
      </w:rPr>
    </w:lvl>
    <w:lvl w:ilvl="6" w:tentative="0">
      <w:start w:val="1"/>
      <w:numFmt w:val="bullet"/>
      <w:lvlText w:val="•"/>
      <w:lvlJc w:val="left"/>
      <w:pPr>
        <w:tabs>
          <w:tab w:val="left" w:pos="4680"/>
        </w:tabs>
        <w:ind w:left="4680" w:hanging="360"/>
      </w:pPr>
      <w:rPr>
        <w:rFonts w:hint="default" w:ascii="Arial" w:hAnsi="Arial"/>
      </w:rPr>
    </w:lvl>
    <w:lvl w:ilvl="7" w:tentative="0">
      <w:start w:val="1"/>
      <w:numFmt w:val="bullet"/>
      <w:lvlText w:val="•"/>
      <w:lvlJc w:val="left"/>
      <w:pPr>
        <w:tabs>
          <w:tab w:val="left" w:pos="5400"/>
        </w:tabs>
        <w:ind w:left="5400" w:hanging="360"/>
      </w:pPr>
      <w:rPr>
        <w:rFonts w:hint="default" w:ascii="Arial" w:hAnsi="Arial"/>
      </w:rPr>
    </w:lvl>
    <w:lvl w:ilvl="8" w:tentative="0">
      <w:start w:val="1"/>
      <w:numFmt w:val="bullet"/>
      <w:lvlText w:val="•"/>
      <w:lvlJc w:val="left"/>
      <w:pPr>
        <w:tabs>
          <w:tab w:val="left" w:pos="6120"/>
        </w:tabs>
        <w:ind w:left="6120" w:hanging="360"/>
      </w:pPr>
      <w:rPr>
        <w:rFonts w:hint="default" w:ascii="Arial" w:hAnsi="Arial"/>
      </w:rPr>
    </w:lvl>
  </w:abstractNum>
  <w:abstractNum w:abstractNumId="1">
    <w:nsid w:val="00000002"/>
    <w:multiLevelType w:val="multilevel"/>
    <w:tmpl w:val="0000000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00000003"/>
    <w:multiLevelType w:val="multilevel"/>
    <w:tmpl w:val="00000003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" w:hAnsi="Arial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Arial" w:hAnsi="Arial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Arial" w:hAnsi="Arial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Arial" w:hAnsi="Arial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Arial" w:hAnsi="Arial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Arial" w:hAnsi="Arial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Arial" w:hAnsi="Arial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Arial" w:hAnsi="Arial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Arial" w:hAnsi="Arial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992AD0"/>
    <w:rsid w:val="5D1D7A7D"/>
    <w:rsid w:val="61C409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12"/>
    <w:qFormat/>
    <w:uiPriority w:val="9"/>
    <w:pPr>
      <w:keepNext/>
      <w:pBdr>
        <w:bottom w:val="single" w:color="0070C0" w:sz="12" w:space="4"/>
      </w:pBdr>
      <w:snapToGrid w:val="0"/>
      <w:spacing w:before="480" w:after="360" w:line="240" w:lineRule="atLeast"/>
      <w:jc w:val="center"/>
      <w:outlineLvl w:val="0"/>
    </w:pPr>
    <w:rPr>
      <w:rFonts w:ascii="微软雅黑" w:hAnsi="微软雅黑" w:eastAsia="微软雅黑" w:cs="宋体"/>
      <w:color w:val="0070C0"/>
      <w:sz w:val="30"/>
      <w:szCs w:val="30"/>
      <w:lang w:val="en-US" w:eastAsia="zh-CN" w:bidi="ar-SA"/>
    </w:rPr>
  </w:style>
  <w:style w:type="paragraph" w:styleId="3">
    <w:name w:val="heading 2"/>
    <w:next w:val="1"/>
    <w:link w:val="13"/>
    <w:qFormat/>
    <w:uiPriority w:val="9"/>
    <w:pPr>
      <w:shd w:val="clear" w:color="auto" w:fill="FDE9D9"/>
      <w:spacing w:before="240" w:after="120" w:line="384" w:lineRule="atLeast"/>
      <w:jc w:val="both"/>
      <w:outlineLvl w:val="1"/>
    </w:pPr>
    <w:rPr>
      <w:rFonts w:ascii="微软雅黑" w:hAnsi="微软雅黑" w:eastAsia="微软雅黑" w:cs="宋体"/>
      <w:caps/>
      <w:color w:val="0070C0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link w:val="14"/>
    <w:qFormat/>
    <w:uiPriority w:val="9"/>
    <w:pPr>
      <w:widowControl/>
      <w:snapToGrid w:val="0"/>
      <w:spacing w:before="240" w:after="60"/>
      <w:outlineLvl w:val="2"/>
    </w:pPr>
    <w:rPr>
      <w:rFonts w:ascii="微软雅黑" w:hAnsi="微软雅黑" w:eastAsia="微软雅黑" w:cs="宋体"/>
      <w:bCs/>
      <w:color w:val="00B050"/>
      <w:kern w:val="0"/>
      <w:sz w:val="22"/>
    </w:rPr>
  </w:style>
  <w:style w:type="character" w:default="1" w:styleId="8">
    <w:name w:val="Default Paragraph Font"/>
    <w:qFormat/>
    <w:uiPriority w:val="1"/>
  </w:style>
  <w:style w:type="table" w:default="1" w:styleId="10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0"/>
    <w:qFormat/>
    <w:uiPriority w:val="99"/>
    <w:rPr>
      <w:sz w:val="18"/>
      <w:szCs w:val="18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1 Char"/>
    <w:basedOn w:val="8"/>
    <w:link w:val="2"/>
    <w:qFormat/>
    <w:uiPriority w:val="9"/>
    <w:rPr>
      <w:rFonts w:ascii="微软雅黑" w:hAnsi="微软雅黑" w:eastAsia="微软雅黑" w:cs="宋体"/>
      <w:color w:val="0070C0"/>
      <w:kern w:val="0"/>
      <w:sz w:val="30"/>
      <w:szCs w:val="30"/>
    </w:rPr>
  </w:style>
  <w:style w:type="character" w:customStyle="1" w:styleId="13">
    <w:name w:val="标题 2 Char"/>
    <w:basedOn w:val="8"/>
    <w:link w:val="3"/>
    <w:qFormat/>
    <w:uiPriority w:val="9"/>
    <w:rPr>
      <w:rFonts w:ascii="微软雅黑" w:hAnsi="微软雅黑" w:eastAsia="微软雅黑" w:cs="宋体"/>
      <w:caps/>
      <w:color w:val="0070C0"/>
      <w:kern w:val="0"/>
      <w:sz w:val="24"/>
      <w:szCs w:val="24"/>
      <w:shd w:val="clear" w:color="auto" w:fill="FDE9D9"/>
    </w:rPr>
  </w:style>
  <w:style w:type="character" w:customStyle="1" w:styleId="14">
    <w:name w:val="标题 3 Char"/>
    <w:basedOn w:val="8"/>
    <w:link w:val="4"/>
    <w:qFormat/>
    <w:uiPriority w:val="9"/>
    <w:rPr>
      <w:rFonts w:ascii="微软雅黑" w:hAnsi="微软雅黑" w:eastAsia="微软雅黑" w:cs="宋体"/>
      <w:bCs/>
      <w:color w:val="00B050"/>
      <w:kern w:val="0"/>
      <w:sz w:val="22"/>
    </w:rPr>
  </w:style>
  <w:style w:type="paragraph" w:customStyle="1" w:styleId="15">
    <w:name w:val="附件正文"/>
    <w:link w:val="16"/>
    <w:qFormat/>
    <w:uiPriority w:val="0"/>
    <w:pPr>
      <w:spacing w:after="60" w:line="276" w:lineRule="auto"/>
      <w:ind w:firstLine="200" w:firstLineChars="20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customStyle="1" w:styleId="16">
    <w:name w:val="附件正文 Char"/>
    <w:basedOn w:val="8"/>
    <w:link w:val="15"/>
    <w:qFormat/>
    <w:uiPriority w:val="0"/>
    <w:rPr>
      <w:kern w:val="0"/>
    </w:rPr>
  </w:style>
  <w:style w:type="character" w:customStyle="1" w:styleId="17">
    <w:name w:val="页眉 Char"/>
    <w:basedOn w:val="8"/>
    <w:link w:val="7"/>
    <w:qFormat/>
    <w:uiPriority w:val="99"/>
    <w:rPr>
      <w:sz w:val="18"/>
      <w:szCs w:val="18"/>
    </w:rPr>
  </w:style>
  <w:style w:type="character" w:customStyle="1" w:styleId="18">
    <w:name w:val="页脚 Char"/>
    <w:basedOn w:val="8"/>
    <w:link w:val="6"/>
    <w:qFormat/>
    <w:uiPriority w:val="99"/>
    <w:rPr>
      <w:sz w:val="18"/>
      <w:szCs w:val="18"/>
    </w:rPr>
  </w:style>
  <w:style w:type="character" w:customStyle="1" w:styleId="19">
    <w:name w:val="apple-converted-space"/>
    <w:basedOn w:val="8"/>
    <w:qFormat/>
    <w:uiPriority w:val="0"/>
  </w:style>
  <w:style w:type="character" w:customStyle="1" w:styleId="20">
    <w:name w:val="批注框文本 Char"/>
    <w:basedOn w:val="8"/>
    <w:link w:val="5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列出段落1"/>
    <w:basedOn w:val="1"/>
    <w:qFormat/>
    <w:uiPriority w:val="99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</w:rPr>
  </w:style>
  <w:style w:type="table" w:customStyle="1" w:styleId="23">
    <w:name w:val="网格型1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11</Pages>
  <Words>3757</Words>
  <Characters>4033</Characters>
  <Paragraphs>364</Paragraphs>
  <ScaleCrop>false</ScaleCrop>
  <LinksUpToDate>false</LinksUpToDate>
  <CharactersWithSpaces>4180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2018-03-19T01:31:00Z</dcterms:created>
  <dc:creator>Administrator</dc:creator>
  <cp:lastModifiedBy>Administrator</cp:lastModifiedBy>
  <cp:lastPrinted>2018-03-16T01:13:00Z</cp:lastPrinted>
  <dcterms:modified xsi:type="dcterms:W3CDTF">2018-03-19T09:02:24Z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